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0" w:name="_page_45_0"/>
      <w:r>
        <w:rPr>
          <w:rFonts w:ascii="Times New Roman" w:hAnsi="Times New Roman" w:eastAsia="Calibri" w:cs="Times New Roman"/>
          <w:sz w:val="28"/>
          <w:szCs w:val="28"/>
        </w:rPr>
        <w:t xml:space="preserve">127. Федеральная рабочая программа по учебному предмету «Физическая культура».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127.1. Федеральная рабочая программа по учебному предмету «Физическая культура» (предметная область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Физическая культура и основы безопасности жизнедеятельности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») (далее соответственно – программа по физической культуре, физическая культура) включает пояснительную записку, содержание обучения, планируемые результаты освоения программы по физической культуре.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SchoolBookSanPin" w:cs="Times New Roman"/>
          <w:sz w:val="28"/>
          <w:szCs w:val="28"/>
        </w:rPr>
      </w:pPr>
      <w:r>
        <w:rPr>
          <w:rFonts w:ascii="Times New Roman" w:hAnsi="Times New Roman" w:eastAsia="SchoolBookSanPin" w:cs="Times New Roman"/>
          <w:sz w:val="28"/>
          <w:szCs w:val="28"/>
        </w:rPr>
        <w:t xml:space="preserve">127.2. Пояснительная записка отражает общие цели и за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дачи изучения физической культуры, характеристику психологических предпосылок к её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  <w:r>
        <w:rPr>
          <w:rFonts w:ascii="Times New Roman" w:hAnsi="Times New Roman" w:eastAsia="SchoolBookSanPi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SchoolBookSanPin" w:cs="Times New Roman"/>
          <w:sz w:val="28"/>
          <w:szCs w:val="28"/>
        </w:rPr>
      </w:pPr>
      <w:r>
        <w:rPr>
          <w:rFonts w:ascii="Times New Roman" w:hAnsi="Times New Roman" w:eastAsia="SchoolBookSanPin" w:cs="Times New Roman"/>
          <w:sz w:val="28"/>
          <w:szCs w:val="28"/>
        </w:rPr>
        <w:t xml:space="preserve">127.3.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  <w:r>
        <w:rPr>
          <w:rFonts w:ascii="Times New Roman" w:hAnsi="Times New Roman" w:eastAsia="SchoolBookSanPi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SchoolBookSanPin" w:cs="Times New Roman"/>
          <w:sz w:val="28"/>
          <w:szCs w:val="28"/>
        </w:rPr>
        <w:t xml:space="preserve">127.4. Планируемые результаты освоения программы по физической культуре включают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личностные, метапредметные результаты за весь период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обучения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уровне среднего общего образования, а также предметные достижения обучающегося за каждый год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 Пояснительная записка.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127.5.1. 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представленных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федеральной рабочей программе воспитания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127.5.2. Программа по физической культуре для 10–11 классов общеобразовательных организаций представляет собой методически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оформленную концепцию требований ФГОС СОО и раскрывает их реализацию через конкретное содержание.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127.5.3. При создании программы по физической культуре учитывались потребности современного российского общества в физически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крепком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дееспособном подрастающем поколении, способном активно включаться 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127.5.4. В программе по физической культуре нашли свои отражения объективно сложи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технологий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учебно-воспитательный процесс.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127.5.5. 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процесс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формирование гуманистических и патриотических качеств личности учащихся, ответственности за судьбу Родины;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концепция преподавания учебного предмета «Физическая культура»,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ориентирующая учебно-воспитательный процесс на внедрение новых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технологий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инновационных подходов в обучении двигательным действиям, укреплении здоровья и развитии физических качеств;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127.5.6. В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функциональных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адаптивных возможностей систем организма, развитию жизненно важных физических качеств.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127.5.7. 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127.5.8. Общей цел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организации активного отдыха. В программе по физической культуре 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Развивающая направленность определяется вектором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физических качеств и функцио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готовности 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выполнению нормативных требований комплекса «Готов к труду и обороне».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Обучающая направленность представляется закреплением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  организации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планирования самостоятельных занятий оздоровительной,  спортивно –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достиженческой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прикладно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ориентированной физической культурой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Воспитывающая направленность программы заключается в содействии активной социализации обучающихся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основе формирования научных представлений о социальной сущности физической культуры, её месте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роли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жизнедеятельности современного человека, воспитании социально значимых  и личностных качеств. В числе предполагаемых практических результатов данной направленности можно выделить прио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127.5.9. 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единства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развитии их физической, психической и социальной природы.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 этой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идеи становится возможной на основе системно-структурной организации  учебного содержания, которое представляется двигательной деятельностью  с её базовыми компонентами: информационным (знания о физической культуре),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операциональным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(способы самостоятельной деятельности) и мотивационно-процессуальным (физическое совершенствование).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127.5.10. В це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Инвариантные модули включают в себя содержание базовых видов спорта: гимнастики, лёгкой атлетики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плавания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Вариативные модули объединены в программе по физической культуре модулем «Спорти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является  подготовка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учащихся к выполнению нормативных требований Всероссийского  физкультурно-спортивного комплекса «Готов к труду и обороне», активное вовлечение их в соревновательную деятельность.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127.5.11. Исходя из интересов учащихся, традиций конкретного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региона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или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образовательной орг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культуре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127.5.12. Общее число часов, рекомендованных для изучения физической культуры, – 204 часа: в 10 клас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се – 102 часа (3 часа в неделю), в 11 классе – 102 часа (3 часа в неделю). Общее число часов, рекомендованных для изучения вариативных модулей физической культуры, – 68 часов: в 10 классе – 34 часа (1 час в неделю), в 11 классе – 34 часа (1 час в неделю).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127.5.13. Вариативные модули программы по физической культуре,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включая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модуль «Базовая физическая подготовка», могут быть реализованы в форме сетевого взаимодействия с организациями системы дополнительного образования, на спортивных площадках и залах, находящихся в муниципальной и региональной собственности.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127.5.14. Для бесснежных районов Российской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Федерации,  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также при отсутствии должных условий допускается заменять раздел «Лыжные гонки» углублённ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ым освоением содержания разделов «Лёгкая атлетика», «Гимнастика» и «Спортивные игры». В свою очередь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127.6. Содержание обучения в 10 классе.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127.6.1. Знания о физической культуре.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направлений  её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природы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прикладно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-ориентированная,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соревновательно-достиженческая</w:t>
      </w:r>
      <w:r>
        <w:rPr>
          <w:rFonts w:ascii="Times New Roman" w:hAnsi="Times New Roman" w:eastAsia="Calibri" w:cs="Times New Roman"/>
          <w:sz w:val="28"/>
          <w:szCs w:val="28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Всероссийский физкультурно-спортивный комплекс «Готов к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труду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обороне» как основа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прикладно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обороне»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современном обществе, нормативные требования пятой ступени для учащихся  16–17 лет.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Законодательные основы развития физической культуры в Российской Федерации. Извлечения из статей, касающихся соблюдения прав и об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язанностей граждан в занятиях физической культурой и спортом: Федеральный закон «О физической культуре и спорте в Российской Федерации» от 4 декабря 2007 г. № 329-ФЗ, Федеральный закон «Об образовании в Российской Федерации» от 29 декабря 2012 г. № 373-ФЗ.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представления  об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истории и развитии популярных систем оздоровительной физической культуры, их целевая ориентация и предметное содержание.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127.6.2. Способы самостоятельной двигательной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Физкультурно-оздоровительные мероприятия в условиях активного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отдыха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досуга. Общее представление о видах и формах деятельности в структурной организации образа жизни современного человека (профессиональная,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бытовая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досуговая). Основные типы и виды активного отдыха, их целевое предназначение и содержательное наполнение.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Руфье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127.6.3.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Физкультурно-оздоровительная деятельность. 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аппарата  при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длительной работе за компьютером.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Атл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Спортивно-оздоровительная деятельность. Модуль «Спортивные игры».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Баскетбол. Техника выполнения игровых действий: вбрасывание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мяча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Волейбол. Техника выполнения игровых действий: «постановка блока»,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атакующий удар (с места и в движении). Тактические действия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защите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нападении. Закрепление правил игры в условиях игровой и учебной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Прикладно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-ориентированная двигательная деятельность. 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127.7. Содержание обучения в 11 классе.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127.7.1. Знания о физической культуре.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Здоровый образ жизни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овременного человека. Роль и значение адаптации организма в организации и планировании мероприятий здорового образа жизни, характеристика основных этапов адаптации. Основные компоненты здорового образа жизни и их влияние на здоровье современного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Рациональная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рганизация труда как фактор сохранения и укрепления здоровья. Оптимизация работоспособности в режиме трудовой деятельности. Влияние занятий физической культурой на профилактику и искоренение вредных привычек. Личная гигиена, закаливание организма и банные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процедуры  как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компоненты здорового образа жизни.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«профессионально-ориентированная физическая культура»,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цель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задачи, содержательное наполнение. Оздоровительная физическая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культура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режиме учебной и профессиональной деятельности. Определение индивидуального расхода энергии в процессе занятий оздоровительной физической культурой.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Взаимосвязь состояния здоровья с продолжительностью жизни человека. Роль и значение занятий физической культурой в укреплении и сохранении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здоровья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разных возрастных периодах.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травматизма и оказание перовой помощи во время занятий физической культурой. Причины возникновения травм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способы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предупреждения, правила профилактики травм во время самостоятельных занятий оздоровительной физической культурой.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приёмы оказания первой помощи при ушибах разных частей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тела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сотрясении мозга, переломах, вывихах и ранениях, обморожении, солнечном  и тепловом ударах.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127.7.2. Способы самостоятельной двигательной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Современные оздоровительные методы и процедуры в режиме здорового образа жизни. Релаксация как метод восстановления после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психического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физического напряжения, характеристика основных методов, приёмов и процедур, правила их проведения (методика Э. Джекобсона, аутогенная тренировка И. Шульца, дыхательная гимнастика А.Н. Стрельниковой,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синхрогимнастика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 по методу «Ключ»).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самомассажа,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воздействие на организм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Банные процедуры, их назначение и правила проведения, основные способы парения.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Самостоятельная подготовка к выполнению нормативных требований комплекса «Готов к труду и обороне». Структурная организация самостоятельно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 подготовки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Самостоятельная физическая подготовка и особенности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планирования  её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направленности по тренировочным циклам, правила контроля 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индивидуализации содержания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127.7.3.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Физкультурно-оздоровительная деятельность. Упражнения для профилактики острых респираторных заболеваний, целлюлита, снижения массы тела.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Стретчинг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шейпинг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Спортивно-оздоровительная деятельность. Модуль «Спортивные игры».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Футбол. Повторение правил игры в футбол, соблюдение их в процессе игровой деятельности. Совершенствование основных технических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приёмов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тактических действий в условиях учебной и игровой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Баскетбол. Повторение правил игры в баскетбол, соблюдение их в процессе игровой деятельности. Совершенствование основных технических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приёмов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тактических действий в условиях учебной и игровой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Волейбол. Повторение правил игры в баскетбол, соблюдение их в процессе игровой деятельности. Совершенствование основных технических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приёмов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тактических действий в условиях учебной и игровой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Прикладно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-ориентированная двигательная деятельность. Модуль «Атлетические единоборс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тва». Атлетические единоборства в системе профессионально-ориентированной двигательной деятельности: её цели и задачи, формы организации тренировочных занятий. Основные технические приёмы атлетических единоборств и способы их самостоятельного разучивания (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самостраховка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стойки, захваты, броски).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спорта, культурно-этнических игр.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127.7.4. Федеральная рабочая программа вариативного модуля «Базовая физическая подготовка».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Общая физиче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ская подготовка. Развитие силовых способностей. 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других). Комплексы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тренажёрных устройствах. Упражнения на гимнастических снарядах (брусьях, перекладинах, гимнастической стенке и других). Броски набивного мяча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двумя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одной рукой из положений стоя и сидя (вверх, вперёд, назад, в стороны, снизу  и сбоку, от груди, из-за головы). Прыжковые упражнения с дополнительным отягощением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напрыгивание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спрыгивание, прыжки через скакалку,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прыжки через препятствия и другие). Бег с дополнительным отягощением (в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горку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 горки, на короткие дистанции, эстафеты). Передвижения в висе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упоре на руках. Лазанье (по канату, по гимнастической стенке с дополнительным отягощением). Переноска непредельных тяжестей (сверстников способом на спине). Подвижные игры с силовой направленностью (импровизированный баскетбол с набивным мячом и другое).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скоростных способностей. Бег на месте в максимальном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темпе 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упоре о гимнастическую стенку и без упора). Челночный бег. Бег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разметке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максимальным темпом. Повторный бег с максимальной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скоростью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ускорения  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дифференцированному сигналу. Метание малых мячей по движущимся мишеням (катящейся, раскачивающейся, летящей). Ловля теннисного мяча после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отскока 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пола, стены (правой и левой рукой). Передача теннисного мяча в парах правой (левой) рукой и попеременно. Ведение теннисного мяча ногами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ускорением  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прямой, по кругу, вокруг стоек. Прыжки через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скакалку на месте и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движении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максимальной частотой прыжков. Преодоление полосы препятствий, включающей в себя прыжки на разную высоту и длину, по разметке, бег с максимальной скоростью в разных направлениях и с преодолением опор различной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высоты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ширины, повороты,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обегание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выносливости. Равномерный бег и передвижение на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лыжах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режимах умеренной и большой интенсивности. Повторный бег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передвижение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лыжах в режимах максимальной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субмаксимальной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интенсивности. Кроссовый бег и марш-бросок на лыжах.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 движений. 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мячей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мишень (неподвижную и двигающуюся). Передвижения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возвышенной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наклонной, ограниченной по ширине опоре (без предмета и с предметом  на голове). Упражнения в статическом равновесии. Упражнения в воспроизведении пространственной точности движений руками, ногами, туловищем.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Упражнение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точность дифференцирования мышечных усилий. Подвижные и спортивные игры.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гибкости. Комплексы общеразвивающих упражнений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активных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пассивных), выполняемых с большой амплитудой движений.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растяжение и расслабление мышц. Специальные упражнения для развития подвижности суставов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полушпагат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шпагат,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выкруты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гимнастической палки).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культурно-этнической направленности. Сюжетно-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образные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обрядовые игры. Технические действия национальных видов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Специальная физическая подготовка. Модуль «Гимнастика».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гибкости. Наклоны туловища вперёд, назад,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стороны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возрастающей амплитудой движений в положении стоя, сидя, сидя ноги  в стороны. Упражнения с гимнастической палкой (укороченной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скакалкой)  для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развития подвижности плечевого сустава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выкруты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). Комплексы общеразвивающих уп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ражнений с повышенной амплитудой для плечевых, локтевых, тазобедренных и коленных суставов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полушпагат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шпагат, складка, мост).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рукой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Прыжки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точность отталкивания и приземления.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ики), подтягивание  в висе стоя (лёжа) на низкой перекладине (девочки), отжимания в упоре лёжа  с изменяющейся высотой опоры для рук и ног, отжимание в упоре на низких брусьях, поднимание ног в висе на гимнастической стенке до посильной высоты,  из положен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ахом рук), метание набивного мяча  из различных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 (по типу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«подкачки»), приседания на одной ноге «пистолетом» (с опорой на руку для сохранения равновесия).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выносливости. Упражнения с непредельными отягощениями, выполняемые в режиме умеренной интенсивности в сочетании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«Лёгкая атлетика».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выносливости. Бег с максимальной скоростью в режиме повторно-интервального метода. Бег по пересечённой местности (кроссовый бег).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левой ноге и поочерёдно. Бег с препятствиями. Бег в горку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скоростных способностей. Бег на месте с максимальной скоростью и темпом с опорой на руки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переходящие в бег с ускорением. Подвижные и спортивные игры, эстафеты.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«Зимние виды спорта».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выносливости. Передвижения на лыжах с равномерной скоростью в режимах умеренной, большой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субмаксимальной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интенсивности,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соревновательной скоростью.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координации. Упражнения в поворотах и спусках на лыжах, проезд через «ворота» и преодоление небольших трамплинов.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«Спортивные игры».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Баскетбол. Развитие скоростных способностей. Хо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Передвижения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на одной ноге с места и с разбега.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Прыжки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поворотами на точность приземления. Передача мяча двумя руками от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груди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максимальном темпе при встречном беге в колоннах. Кувырки вперёд, назад,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боком с последующим рывком на 3–5 м. Подвижные и спортивные игры, эстафеты.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силовых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вперёд, по кругу, «змейкой», на месте с поворотом на 180 и 360. Прыжки через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скакалк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максимальном темпе на месте и с передвижением (с дополнительным отягощением и без него).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Напрыгивание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спрыгивание с последующим ускорением.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 последующим ускорением и ускорение с последующим выполнением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сливости. Повторный бег с максимальной скоростью,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 движений. Броски баскетбол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изменяющейся амплитудой движений. Броски малого мяча в стену одной рукой (обеими руками)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Футбол. Развитие скоростных способностей. Старты из различных положений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 с изменением темпа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напра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вления движения (по прямой, по кругу, «змейкой»). Бег с максимальной скоростью с поворотами на 180 и 360. Прыжки через скакалку в максимальном темпе. Прыжки по разметке на правой (левой) ноге, между стоек, спиной вперёд. Прыжки вверх на обеих ногах и одной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Многоскоки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выносливости. Равномерный бег на средние и длинные дистанции. Повторные ускор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 Планируемые результаты освоения программы по физической культуре на уровне среднего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127.8.1. 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гражданского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своих конституционных прав и обязанностей, уважение закона и правопорядка;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принятие традиционных национальных, общечеловеческих гуманистических и демократических ценностей;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взаимодействовать с социальными институтами в соответствии с их функциями и назначением;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гуманитарной и волонтёрской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патриотического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идейную убеждённость, готовность к служению и защите Отечества, ответственность за его судьбу;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духовно-нравственного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духовных ценностей российского народа;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нравственного сознания, этического поведения;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личного вклада в построение устойчивого будущего;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4) эстетического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эстетическое отношение к миру, включая эстетику быта, научного и технического творчества, спорта, труда, общественных отношений;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5) физического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здорового и безопасного образа жизни, ответственного отношения к своему здоровью;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потребность в физическом совершенствовании, занятиях спортивно-оздоровительной деятельностью;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6) трудового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труду, осознание приобретённых умений и навыков, трудолюбие;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и способность к образованию и самообразованию на протяжении всей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7) экологического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экологической культуры, понимание влияния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социально-экономических процессов на состояние природной и социальной среды, осознание глобального характера экологических проблем;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активное неприятие действий, приносящих вред окружающей среде;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прогнозировать неблагоприятные экологические последствия предпринимаемых действий, предотвращать их;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расширение опыта деятельности экологической направленности.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8) ценности научного познания: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языковой и читательской культуры как средства взаимодействия между людьми и познанием мира;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ценности научной деятельности; готовность осуществлять проектную и исследовательскую деятельность индивидуально и в группе.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 В результате изучения ф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127.8.2.1. 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формулировать и актуализировать проблему, рассматривать её всесторонне;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устанавливать существенный признак или основания для сравнения, классификации и обобщения;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определять цели деятельности, задавать параметры и критерии их достижения;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закономерности и противоречия в рассматриваемых явлениях;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разрабатывать план решения проблемы с учётом анализа имеющихся материальных и нематериальных ресурсов;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координировать и выполнять работу в условиях реального, виртуального и комбинированного взаимодействия;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развивать креативное мышление при решении жизненных проблем.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научного типа мышления, владение научной терминологией, ключевыми понятиями и методами;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давать оценку новым ситуациям, оценивать приобретённый опыт;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осуществлять целенаправленный поиск переноса средств и способов действия в профессиональную среду;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уметь переносить знания в познавательную и практическую области жизнедеятельности;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уметь интегрировать знания из разных предметных областей;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выдвигать новые идеи, предлагать оригинальные подходы и решения; ставить проблемы и задачи, допускающие альтернативные решения.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127.8.2.3. У обучающегося будут сформированы умения работать с информацией как часть познавательных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достоверность, легитимность информации, её соответствие правовым и морально-этическим нормам;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задач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навыками распознавания и защиты информации, информационной безопасности личности.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127.8.2.4. У обучающегося будут сформированы умения общения как часть коммуникативных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осуществлять коммуникации во всех сферах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различными способами общения и взаимодействия;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аргументированно вести диалог, уметь смягчать конфликтные ситуации;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развёрнуто и логично излагать свою точку зрения с использованием языковых средств.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127.8.2.5. У обучающегося будут сформированы умения самоорганизации как часть регулятивных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составлять план решения проблемы с учётом имеющихся ресурсов, собственных возможностей и предпочтений;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давать оценку новым ситуациям;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расширять рамки учебного предмета на основе личных предпочтений;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делать осознанный выбор, аргументировать его, брать ответственность за решение;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приобретённый опыт;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способствовать формированию и проявлению широкой эрудиции в разных областях знаний;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постоянно повышать свой образовательный и культурный уровень;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127.8.2.6. У обучающегося будут сформированы умения самоконтроля, принятия себя и других как часть регулятивных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приёмы рефлексии для оценки ситуации, выбора верного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риски и своевременно принимать решения по их снижению;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принимать мотивы и аргументы других при анализе результатов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принимать себя, понимая свои недостатки и достоинства;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принимать мотивы и аргументы других при анализе результатов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признавать своё право и право других на ошибку;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развивать способность понимать мир с позиции другого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127.8.2.7. У обучающегося будут сформированы умения совместной деятельности как часть коммуникативных универсальных учебных действий: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понимать и использовать преимущества командной и индивидуальной работы;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выбирать тематику и методы совместных действий с учётом общих интересов, и возможностей каждого члена коллектива;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качество вклада своего и каждого участника команды в общий результат по разработанным критериям;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предлагать новые проекты, оценивать идеи с позиции новизны, оригинальности, практической значимости;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осуществлять позитивное стратегическое поведение в различных ситуациях; проявлять творчество и воображение, быть инициативным.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127.8.3. К концу обучения в 10 классе обучающийся получит следующие предметные результаты по отдельным темам программы по физической культуре: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127.8.3.1. Раздел «Знания о физической культуре»: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ориентироваться в основных статьях Федерального закона «О физической культуре и спорте в Российской Федерации», руководствоваться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ими  при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организации активного отдыха в разнообразных формах физкультурно-оздоровительной и спортивно-массовой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назначение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формы организации, возможность использовать для самостоятельных занятий  с учётом индивидуальных интересов и функциональных возможностей.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127.8.3.2. Раздел «Организация самостоятельных занятий»: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контролировать показатели индивидуального здоровья и функционального состояния организма, использовать их при планировании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содержания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направленности самостоятельных занятий кондиционной тренировкой, оценке  её эффективности;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127.8.3.3. Раздел «Физическое совершенствование»: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упражнения общефизической подготовки,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планировании кондиционной тренировки;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127.8.4. К концу обучения в 11 классе обучающийся получит следующие предметные результаты по отдельным темам программы по физической культуре: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127.8.4.1. Раздел «Знания о физической культуре»: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адаптацию организма к физическим нагрузкам как основу укрепления здоровья, учитывать её этапы при планировании самостоятельных занятий кондиционной тренировкой;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127.8.4.2. Раздел «Организация самостоятельных занятий»: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планировать оздоровительные мероприятия в режиме учебной и трудовой деятельности с целью профилактики умственного и физического утомления, оптимизации работоспособности и функциональной активности основных психических процессов;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организовывать и проводить сеансы релаксации, банных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процедур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самомассажа с целью восстановления организма после умственных и физических нагрузок;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планировать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содержание и физические нагрузки исходя из индивидуальных результатов  в тестовых испытаниях.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127.8.4.3. Раздел «Физическое совершенствование»: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технику приёмов и защитных действий из атлетических единоборств, выполнять их во взаимодействии с партнёром;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основные технические и тактические действия в игровых видах спорта, выполнять их в условиях учебной и соревновательной деятельности (футбол, волейбол, баскетбол);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 Физическая культура. Модули по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1" w:name="_Hlk124954476"/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</w:t>
      </w:r>
      <w:bookmarkEnd w:id="1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«Самбо».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«Самбо».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«Самбо» (далее – модуль по самбо, самбо)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учётом современных тенденций в системе образования 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 различным видам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Самбо является составной частью национальной культуры нашей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страны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одним из универсальных средств физического воспитания. Самбо как вид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спорта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система самозащиты имеют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большое оздоровительное и прикладное значение,  так как отводят важнейшую роль обеспечению подлинной надежной безопасности для здоровья и жизни занимающихся. Самбо, как система, зародившаяся в нашей стране, обладает мощным воспитательным эффектом, которая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базируется  на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истории создания и развитии самбо, героизации наших соотечественников, культуре и традициях нашего народа, его общего духа, сплоченности и стремлении к победе, что будет способствовать их патриотическому и духовному развитию.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Средства самбо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способствуют гармоничному развитию и укреплению здоровья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, комплексно влияют на органы и системы растущего организма, укрепляя и повышая их функциональный уровень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 реализации модуля «Самбо» владение различными техниками самбо обеспечивает у обучающихся воспитание всех физических качеств и содействует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развитию личностных качеств обучающихся,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обеспечивает всестороннее физическое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развитие, возможность сохранения здоровья, увеличение продолжительности жизни и работоспособности, приобретение эмоционального, психологического комфорта и залога безопасности жизни. Прикладное значение самбо обеспечивает приобретение обучающимися навыков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самозащиты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профилактики травматизма.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1.2. 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Целью изучения модуля «Самбо» является обучение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самбо  как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базовому жизненно необходимому навыку,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у обуча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ющихся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 с использованием средств самбо.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1.3. Задачами изучения модуля «Самбо» являются: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всестороннее гармоничное развитие детей и подростков, увеличение объёма их двигательной активности;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укрепление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физического, психологического и социального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здоровья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обучающихся, развитие основных физических качеств и повышение функциональных возможностей их организма,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обеспечение культуры безопасного поведения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средствами самбо;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формирование жизненно важных навыков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самостраховки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самозащиты,  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также умения применять его в различных условиях;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формирование общих представлений о самбо, его возможностях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значении 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обучение основам техники и тактики самбо, элементам самозащиты, безопасному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поведению на занятиях в спортивном зале, на открытых плоскостных сооружениях, в бытовых условиях и в критических ситуациях;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формирование культуры движений, обогащение двигательного опыта средствами самбо с общеразвивающей и корригирующей направленностью;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воспитание общей культуры развития личности обучающегося средствами самбо, в том числе, для самореализации и самоопределения;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предмету «Физическая культура»;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удовлетворение индивидуальных потребностей, обучающихся в занятиях физической культурой и спортом средствами самбо;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популяризация самбо,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как вид спорта и системы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самозащиты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общеобразовательных организациях, привлечение обучающихся, проявляющих повышенный интерес и способности к занятиям самбо в школьные спортивные клубы, секции, к участию в соревнованиях;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1.4. Место и роль модуля «Самбо».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«Самбо» 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самбо сочетается практически со всеми базовыми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видами спорта (легкая атлетика, гимнастика, спортивные игры)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Интеграция модуля поможет обучающимся в освоении образовательных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деятельности 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обучающихся к сдаче норм Всероссийского физкультурно-спортивного комплекса «Готов к труду и обороне» (ГТО), участии в спортивных соревнованиях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 подготовке юношей к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службе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Вооруженных Силах Российской Федерации.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pacing w:val="-2"/>
          <w:sz w:val="28"/>
          <w:szCs w:val="28"/>
          <w:lang w:eastAsia="ru-RU"/>
        </w:rPr>
        <w:t xml:space="preserve">По итогам прохождения модуля возможно сф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ормировать у обучающихся общие представления о самбо, навыки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самостраховки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и страховки партнера, самозащиты и умения применять их в различных условиях, 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  <w:lang w:eastAsia="ru-RU"/>
        </w:rPr>
        <w:t xml:space="preserve">комплекс технических навыков: соревновательных действий, системы движений, технических приемов  и разнообразные способы их выполнения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, а также безопасное поведение на занятиях в спортивном зале, открытых плоскостных сооружениях, в бытовых условиях  и в критических ситуациях.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1.5. 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«Самбо» может быть реализован в следующих вариантах: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самбо, с учётом возраста и физической подготовленности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обучающихся  (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 виде це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лостного последовательного учебного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одителей (законных представителей)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</w:t>
      </w:r>
      <w:bookmarkStart w:id="2" w:name="_Hlk125378261"/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рекомендуемый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объём  в 10 и 11 классах – по 34 ч</w:t>
      </w:r>
      <w:bookmarkEnd w:id="2"/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включая использование учебных модулей по видам спорта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(рекомендуемый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объём 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10–11 классах – 68 часов).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1.6. 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Содержание модуля «Самбо».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Знания о самбо.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Современный этап развития самбо в России за рубежом.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Роль личности в истории самбо. Последователи и легенды самбо.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Роль самбо в ведении боевых действий в период локальных войн. Героизация подвигов самбистов.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Роль основных организации, федерации (международные, российские), осуществляющих управление самбо в развитии вида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самбо (спортивное, боевое, пляжное, демо).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Социальная и личностная успешность самбистов на примере известных личностей.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проведения соревнований по самбо.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Судейская коллегия, функциональные обязанности судей, основные жесты судей.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Словарь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терминов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определений по самбо.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Занятия самбо как средство укрепления здоровья, повышения функциональных возможностей основных систем организма.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Сведения 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физических качествах, необходимых самбисту и способах их развития.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Значение занятий самбо на формирование положительных качеств личности человека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Дневник самбиста (планирование, самоанализ, самоконтроль).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Основные средства и методы обучения технике и тактике самбо. Основы прикладного самбо и его значение.</w:t>
      </w:r>
      <w:r>
        <w:rPr>
          <w:rFonts w:ascii="Times New Roman" w:hAnsi="Times New Roman" w:eastAsia="Calibri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Антидопинговые правила и программы в самбо.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Правила поведения в экстремальных жизненных ситуациях.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Оказание первой доврачебной помощи на занятиях самбо и в бытовой деятельности.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571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Этические нормы и правила поведения самбиста, техника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безопасности  при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занятиях самбо.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безопасного, правомерного поведения во время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соревнований  по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самбо в качестве зрителя или болельщика.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Организация и проведение самостоятельных занятий по самбо. Составление планов и самостоятельное проведение занятий по самбо.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самбиста.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личной гигиены, требования к спортивной экипировке для занятий самбо.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Судейство простейших спортивных соревнований по самбо в качестве судьи или помощника судьи.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Характерные травмы во время занятий самбо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мероприятия  по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их предупреждению.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Причины возникновения ошибок при выполнении технических приёмов самбо.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Классификация физических упражнений: подготовительные, общеразвивающие, специальные и корригирующие.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Составление индивидуальных комплексов упражнений различной направленности.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и методы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асоциального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созависимого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Тестирование уровня физической подготовленности в самбо.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упражнений, формирующие двигательные умения и навыки самбиста: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общеподготовительные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упражнения (ОРУ, упражнения со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снарядами,  на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снарядах из других видов спорта (легкая и тяжелая атлетика, гимнастика);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специально-подготовительные упражнения (имитационные, в том числе прыжковые, упражнения на специальных тренажерах, модернизированные спортивные игры (элементы баскетбола, гандбола, футбола, регби),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проводимые  с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учетом специализации самбо, основные соревновательные упражнения.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специально-подготовительных упражнений для выполнения основных технических элементов самбо (в парах, в тройках, в группах).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Индивидуальные технические действия выполнения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приёмов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самостраховки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при падении на спину прыжком, при падении вперёд на бок кувырком, при падении вперед на руки прыжком, в том числе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 усложнённых условиях: 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движении,  с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повышением высоты падений, на точность приземления, с ограничением возможностей (без рук, со связанными ногами и иные) и на твёрдом покрытии (деревянный или синтетический пол спортивного зала).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– тактические основы самбо: стойки, дистанции, захваты, перемещения.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Технические действия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самбо в положении стоя: бросок задняя подножка, бросок захватом ноги, бросок задняя подножка с захватом ноги, бросок через бедро, бросок через спину,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ru-RU"/>
        </w:rPr>
        <w:t xml:space="preserve"> бросок передняя подножка,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бросок боковая подсечка, бросок захватом шеи и руки через голову упором голенью в живот, бросок зацепом голенью изнутри, бросок подхвата под две ноги.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Технические действия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самбо в положении лёжа: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варианты удержаний и переворачиваний, рычаг локтя от удержания сбоку, перегибая руку через бедро;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узел плеча ногой от удержания сбоку;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рычаг руки противнику, лежащему на груди (рычаг плеча, рычаг локтя);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рычаг локтя захватом руки между ног;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ущемление ахиллова сухожилия при различных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взаиморасположениях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соперников.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Технические действия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 приёмов самозащиты – освобождение от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захватов  в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 стойке и положении лёжа: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от захватов одной рукой </w:t>
      </w:r>
      <w:r>
        <w:rPr>
          <w:rFonts w:ascii="Times New Roman" w:hAnsi="Times New Roman" w:eastAsia="Arial Unicode MS" w:cs="Times New Roman"/>
          <w:color w:val="000000"/>
          <w:spacing w:val="3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 спереди, сзади, сбоку – руки, рукава, отворота одежды;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от захватов двумя руками </w:t>
      </w:r>
      <w:r>
        <w:rPr>
          <w:rFonts w:ascii="Times New Roman" w:hAnsi="Times New Roman" w:eastAsia="Arial Unicode MS" w:cs="Times New Roman"/>
          <w:color w:val="000000"/>
          <w:spacing w:val="3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 спереди, сзади, сбоку </w:t>
      </w:r>
      <w:r>
        <w:rPr>
          <w:rFonts w:ascii="Times New Roman" w:hAnsi="Times New Roman" w:eastAsia="Arial Unicode MS" w:cs="Times New Roman"/>
          <w:color w:val="000000"/>
          <w:spacing w:val="3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 руки, рук, рукавов, отворотов одежды, ног;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обхватов туловища спереди и сзади, с руками и без рук;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захватов за шею (попыток удушений) пальцами рук, плечом и предплечьем, поясом </w:t>
      </w:r>
      <w:r>
        <w:rPr>
          <w:rFonts w:ascii="Times New Roman" w:hAnsi="Times New Roman" w:eastAsia="Arial Unicode MS" w:cs="Times New Roman"/>
          <w:color w:val="000000"/>
          <w:spacing w:val="3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спереди, сзади, сбоку;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shd w:val="clear" w:color="auto" w:fill="ffffff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Тактическая подготовка. Игры-задания. Схватки по заданию в парах и группах занимающихся. Моделирование ситуаций самозащиты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1.7. Содержание модуля «Самбо»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3" w:name="_Hlk124950343"/>
      <w:r/>
      <w:bookmarkStart w:id="4" w:name="_Hlk124956772"/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1.7.1.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изучении модуля «Самбо» на уровне среднего общего образования у обучающихся будут сформированы следующие </w:t>
      </w:r>
      <w:bookmarkEnd w:id="3"/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личностные результаты:</w:t>
      </w:r>
      <w:bookmarkEnd w:id="4"/>
      <w:r/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чувства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гордости  за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свой край, свою Родину,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роли, традиций  и развития самбо в современном обществе, 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основы саморазвития и самовоспитания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вида спорта самбо, через личности, достигшие социального и профессионально успеха, через достижения великих спортсменов на мировых аренах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спорта,  через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героизм, храбрость и подвиги самбистов, проявленные в период боевых действий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основные нормы морали, духовно-нравственной культуры 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ценностного отношения к физической культуре и спорту, а именно самбо как неотъемлемой части общечеловеческой культуры;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толерантное сознание и поведение, способность коммуницировать, достигать взаимопонимания с собеседником, находить общие цели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сотрудничать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их достижения в учебной, бытовой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навыки сотрудничества со сверстниками, детьми младшего возраста, взрослыми в учебной, бытовой, досуговой и соревновательной деятельности, судейской практики, способность к самостоятельной, творческой и ответственной деятельности средствами самбо;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осознанный выбор будущей профессии и возможностей реализации собственных жизненных планов средствами самбо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«Самбо» на уровне среднего общего образования у обучающихся будут сформированы следующие метапредметные результаты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ситуациях, осуществлять, контролировать и корректировать учебную, бытовую и соревновательную деятельность по самбо;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эффективно взаимодействовать и разрешать конфликты в процессе учебной, бытовой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учебной, бытовой, соревновательной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досуговой деятельности, судейской практики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информации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соблюдением правовых и этических норм, норм информационной безопасности;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1.7.3. При изучении модуля «Самбо»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знание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истории и современного развития самбо, его наследие, традиции традиций, движение в мире, в Российской Федерации, в регионе, легендарных отечественных и зарубежных самбистов, тренеров, научных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деятелей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функционеров,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принесших славу российскому и мировому самбо;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характеристика р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оли и основных функций главных организаций и федераций (международных, российских, региональных), осуществляющих управление самбо;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умение анализировать результаты соревнований по самбо,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входящих 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официальный календарь соревнований (международный, всероссийский, региональный);</w:t>
      </w:r>
      <w:r>
        <w:rPr>
          <w:rFonts w:ascii="Times New Roman" w:hAnsi="Times New Roman" w:eastAsia="HiddenHorzOCR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понимание роли занятий самбо как средства укрепления здоровья, повышения функциональных возможностей основных систем организма и развития физических качеств,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характеристика способов повышения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основных систем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организма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развития физических качеств, а также его прикладное значение;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использование навыков: организации и проведения самостоятельных занятий по самбо, составления индивидуальных планов, включая способы самостоятельного освоения двигательных действий, подбор подводящих,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подготовительных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специальных упражнений, самоконтроля в учебной и соревновательной деятельности, применение средств восстановления организма после физической нагрузки на занятиях самбо в учебной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знание и применение основ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формирования сбалансированного питания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самбиста;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составление, подбор и выполнение специальных упражнений по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самбо  с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учетом их классификации для составления комплексов, в том числе индивидуальных, различной направленности;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использование п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равил подбора физических упражнений для развития физических качеств самбиста, специально-подготовительных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упражнений, формирующих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двигательные умения и навыки технических и тактических действий самбиста,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определение их эффективность;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знание техники выполнения и демонстрация правильной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техники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выполнения упражнения для развития физических качеств самбиста, умение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выявлять и устранять ошибки при выполнении упражнений;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классификация техники и тактики самбо,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владение и применение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технических и тактических элементов в период тренировочных поединков и соревнованиях;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самбиста;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демонстрация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технических действий по самбо и самозащите;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осуществление соревновательной деятельности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соответствии 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официальными правилами самбо и судейской практики;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определение признаков положительного влияния занятий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самбо 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укрепление здоровья, устанавливать связь между развитием физических качеств  и основных систем организма;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соблюдение требований безопасности при организации занятий самбо,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знание правил оказания первой помощи при травмах и ушибах во время занятий физическими упражнениями, и самбо в частности;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709" w:leader="none"/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использование занятий самбо для организации индивидуального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отдыха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тестирования уровня физической подготовленности самбистов, характеристика основных показателей развития физических качеств и состояния здоровья,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сравнение своих результатов выполнения контрольных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эталонными результатами;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ведение дневника сам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биста 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направленностью, данные контроля динамики индивидуального физического развития и физической подготовленности;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проводить самостоятельные занятия по самбо по освоению новых двигательных действий и развитию основных физических качеств,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контролировать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анализировать эффективность этих занятий;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знание и применение способов и методов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асоциального и созависимого поведения, знание понятий «допинг» и «антидопинг».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2. Модуль «Гандбол».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2.1. Пояснительная записка модуля «Гандбол».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«Гандбол» (далее – модуль по гандболу, гандбол)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Гандбол является эффективным средством физического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воспитания 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содействует всестороннему физическому, интеллектуальному, нравственному развитию обучающихся, укреплению здоровья, привлечению обучающихся  к систематическим занятиям физической культурой и спортом, их личностному  и профессиональному самоопределению.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Выполнение сложно координационных, технико-тактических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действий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гандболе,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связанных с ходьбой, бегом, прыжками, быстрым стартом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 ускорениями, резкими торможениями и остановками, бросками и ловлей мяча, акробатическими приёмами,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обеспечивает эффективное развитие физических качеств (быстроты, ловкости, выносливости, силы и гибкости) и двигательных навыков.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Целью изучение модуля «Гандбол» является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 у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обучающихся навы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гандбола.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2.3. 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Задачами изучения модуля «Гандбол» являются: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всестороннее гармоничное развитие обучающихся, увеличение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объёма  их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укрепление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физического, психологического и социального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здоровья обучающихся, развитие основных физических качеств и повышение функциональных возможностей их организма,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обеспечение культуры безопасного поведения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занятиях по гандболу;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освоение знаний о физической культуре и спорте в целом, истории развития гандбола в частности;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общих представлений о гандболе, о его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возможностях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@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образовательного фундамента, основанного как на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</w:t>
      </w:r>
      <w:r>
        <w:rPr>
          <w:rFonts w:ascii="Times New Roman" w:hAnsi="Times New Roman" w:eastAsia="PragmaticaC" w:cs="Times New Roman"/>
          <w:sz w:val="28"/>
          <w:szCs w:val="28"/>
          <w:lang w:eastAsia="ru-RU"/>
        </w:rPr>
        <w:t xml:space="preserve">техническими действиями и приемами вида спорта «гандбол»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@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воспитание положительных качеств личности, норм коллективного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потребностей, обучающихся в занятиях физической культурой и спортом средствами гандбола;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популяризация гандбола среди обучающихся,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привлечение их, проявляющих повышенный интерес и способности к занятиям гандболом, в школьные спортивные клубы, секции, к участию в соревнованиях;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2.4.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 Место и роль модуля «Гандбол».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«Гандбол»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гандболу сочетается практически со всеми базовыми видами спорта (легкая атлетика, гимнастика, спортивные игры).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гандболу поможет обучающимся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освоении образовательных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деятельности 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сдаче норм Всероссийского физкультурно-спортивного комплекса «Готов к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труду  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обороне» (ГТО),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участии в спортивных соревнованиях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 подготовке юношей  к службе в Вооруженных Силах Российской Федерации.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.5.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«Гандбол» может быть реализован в следующих вариантах: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гандбола, с учётом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виде дополнительных часов, выделяемых на спортивно-оздоровительную работу с обучающимися в рамках внеурочной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деятельности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(или) за счет посещения обучающимися спортивных секций, школьных спортивных клубов, </w:t>
      </w:r>
      <w:bookmarkStart w:id="5" w:name="_Hlk124958362"/>
      <w:r>
        <w:rPr>
          <w:rFonts w:ascii="Times New Roman" w:hAnsi="Times New Roman" w:eastAsia="Calibri" w:cs="Times New Roman"/>
          <w:sz w:val="28"/>
          <w:szCs w:val="28"/>
        </w:rPr>
        <w:t xml:space="preserve">включая использование учебных модулей по видам спорта</w:t>
      </w:r>
      <w:bookmarkEnd w:id="5"/>
      <w:r>
        <w:rPr>
          <w:rFonts w:ascii="Times New Roman" w:hAnsi="Times New Roman" w:eastAsia="Calibri" w:cs="Times New Roman"/>
          <w:sz w:val="28"/>
          <w:szCs w:val="28"/>
        </w:rPr>
        <w:t xml:space="preserve"> (рекомендуемый объём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10 и 11 классах – по 34 часа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6" w:name="_Hlk124946235"/>
      <w:r/>
      <w:bookmarkStart w:id="7" w:name="_Hlk125461500"/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.6.</w:t>
      </w:r>
      <w:bookmarkEnd w:id="6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 </w:t>
      </w:r>
      <w:bookmarkEnd w:id="7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Содержание модуля «Гандбол».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Знания о гандболе.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История развития современного гандбола в мире, в Российской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Федерации, 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регионе. Гандбольные клубы, их история и традиции. Легендарные отечественные гандболисты и тренеры. Достижения отечественной сборной команды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страны  на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Чемпионатах Европы, мировых первенствах, Олимпийских играх. Выдающиеся гандболисты мира. Главные гандбольные организации и федерации (международные, российские), осуществляющие управление гандболом, 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роль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основные функции.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соревнований игры в гандбол. 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Понятия и характеристика технических элементов гандбола, 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название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методика выполнения. Характеристика тактики гандбола и ее компонентов.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Занятия гандболом как средство укрепления здоровья, повышения функциональных возможностей основных систем организма и развития физических качеств.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Правила подбора физических упражнений для развития физических качеств игроков в гандболе.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Основные средства и методы обучения технике и тактике игры «гандбола».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Комплексы упражнений для развития физических качеств гандболиста.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Здоровье формирующие факторы и средства.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Вредные привычки, причины их возникновения и пагубное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влияние  на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организм человека и его здоровье.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Требования безопасности при организации занятий гандболом. Характерные травмы гандболистов и мероприятия по их предупреждении.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2)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Самостоятельный подбор упражнений, определение их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назначения  для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развития определённых физических качеств и последовательность  их выполнения, дозировка нагрузки.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Организация и проведение самостоятельных занятий по гандболу. Составление планов и самостоятельное проведение занятий по гандболу.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гандболиста.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Личный «Дневник развития и здоровья».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личной гигиены, требования к спортивной одежде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обуви  для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занятий гандболом.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Классификация физических упражнений: подготовительные, общеразвивающие, специальные и корригирующие.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Составление индивидуальных комплексов упражнений различной направленности.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Тестирование уровня физической подготовленности в гандболе.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3)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 для развития физических качеств (ловкости,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гибкости, силы,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Совершенствование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технических приемов и тактических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действий  по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гандболу, изученных на уровне основного общего образования.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упражнений, формирующие двигательные умения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навыки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технические действия гандболиста: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общеподготовительные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упражнения (ОРУ, упражнения со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снарядами,  на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снарядах из других видов спорта (легкая атлетика, гимнастика);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специально-подготовительные (имитационные, в том числе прыжковые, упражнения на специальных тренажерах, модерниз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ированные спортивные игры (элементы баскетбола, волейбола, футбола), проводимые с учетом гандбольной специализации, основные (соревновательные упражнения (броски мяча, ведение, передачи, бег, игровые упражнения (3х3, 6х5, 6х4 и другие), двусторонние игры.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Специально-подготовительные упражнения, развивающие основные качества, необходимые для овладения техникой и тактикой игры в гандбол.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Индивидуальные технические действия: верхний и нижний опорные броски, броски в прыжке, передачи мяча, финты, постановка заслонов.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Перемещения.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Бег с изменением направления, с изменением скорости, смена бега спиной вперёд, лицом вперёд, челночный, зигзагом, подскоками.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Ловля мяча, летящего на встречу с большой скоростью, при активном сопротивлении. Передача мяча по прямой и навесной траекториям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полёта,  с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отскоком от площадки. Ведение мяча с переводом с одной руки на другую перед собой и за спиной.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Бросок хлестом сверху и сбоку, в опорным положении, с разбега с подскоком. Сверху и сбоку, в опорном положении, с приставным шагом в разбеге. В опорном положении с наклоном туловища вправо, влево. Блокирование мяча двум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я руками сверху на месте, в прыжке. Одной рукой сбоку, снизу. При параллельном перемещении с нападающим (боком, спиной к нападающему). Блокирование игрока без мяча руками, туловищем, с мячом. Отбор мяча при броске в опорном положении, при броске в прыжке.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Техника вратаря. Задержание мяча ногами в выпаде, в «шпагате», смыкание двух ног, скачком вперёд. Передачи мяча. Приёмы полевого игрока.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Технические действия вратаря: основная стойка, передвижение, отбивание мяча.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Задержание мяча. Финты стойкой (опустить руки, расставить, согнуть ноги), выбором позиции в воротах (сместиться вперёд в сторону), выбором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позиции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площади вратаря (показать выход вперёд – остаться на месте).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Тактические действия (индивидуальные, групповые, командные): тактика атаки, тактика обороны, тактика игры в неравенстве, тактические действия с учетом игровых амплуа в команде, быстрые переключения в действиях – от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нападения  к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защите и от защиты к нападению.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Тактические взаимодействия: в парах, тройках, группах.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специальной разминки перед соревнованиями.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Учебные игры в гандбол.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7.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 Содержание модуля «Гандбол»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2.7.1. 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изучении модуля «Гандбол»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чувство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гордости  за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свой край, свою Родину,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роли, традиций  и развития гандбола в современном обществе, 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основы саморазвития и самовоспитания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главных гандбольных организаций регионального, всероссийского и мирового уровней,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отечественных и зарубежных гандбольных клубов;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основные нормы морали, духовно-нравственной культуры 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ценностного отношения к физической культуре, как неотъемлемой части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общечеловеческой культуры средствами гандбола;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толерантное осознание и поведение, способность вести диалог с другими людьми, достигать в нём взаимопонимания, находить общие цели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сотрудничать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их достижения в учебной, тренировочной, досуговой, игровой  и соревновательной деятельности, судейской практики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на принципах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доброжелательности и взаимопомощи; </w:t>
      </w:r>
      <w:r>
        <w:rPr>
          <w:rFonts w:ascii="Times New Roman" w:hAnsi="Times New Roman" w:eastAsia="HiddenHorzOCR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гандбола;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осознанный выбор будущей профессии и возможностей реализации собственных жизненных планов средствами гандбола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2.7.2.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 При изучении модуля «Гандбол» на уровне среднего общего образования у обучающихся будут сформированы следующие метапредметные результаты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ситуациях, осуществлять, контролировать и корректировать учебную, игровую и соревновательную деятельность по гандболу;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информации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2.7.3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«Гандбол»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знание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истории развития современного гандбола, традиций клубного гандбольного движения в мире, в Российской Федерации, в регионе, легендарных отечественных и зарубежных гандболистов и тренеров,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принесших славу российскому и мировому гандболу;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характеристика р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оли и основных функций главных гандбольных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организаций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федераций (международные, российские), осуществляющих управление гандболом;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умение анализировать результаты соревнований, входящих 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понимание роли и значения занятий гандболом в формировании личностных качеств, в активном включении в здоровый образ жизни, укреплении и сохранении индивидуального здоровья;</w:t>
      </w:r>
      <w:r>
        <w:rPr>
          <w:rFonts w:ascii="Times New Roman" w:hAnsi="Times New Roman" w:eastAsia="HiddenHorzOCR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исполь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зование навыков: организации и проведения самостоятельных занятий по гандболу, составления индивидуальных планов, включая способы самостоятельного освоения двигательных действий, подбор подводящих, подготовительных и специальных упражнений, самоконтроля 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учебной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соревновательной деятельности, применение средств восстановления организма после физической нагрузки на занятиях гандболом в учебной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знание и применение основ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формирования сбалансированного питания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гандболис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составление, подбор и выполнение упражнений с учетом 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классификации  для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составления комплексов, в том числе индивидуальных, различной направленности;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использование п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равил подбора физических упражнений для развития физических качеств гандболиста, специально-подготовительных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упражнений, формирующих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двигательные умения и навыки технических и тактических действий гандболиста,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определение их эффективность;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знание техники выполнения и демонстрация правильной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техники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выполнения упражнения для развития физических качеств гандболиста, умение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выявлять и устранять ошибки при выполнении упражнений;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классификация техники и тактики игры в гандбол, технических и тактических элементов гандбола,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применение и владение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техническими и тактическими элементами в игровых заданиях и соревнованиях;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командных атакующих действий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способов атаки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контратаки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гандболе,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тактических комбинаций при различных игровых ситуациях;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гандболиста;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демонстрация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совершенствования техники передвижения и ложных действий, техники выполнения бросков, техники игры вратаря, индивидуальных,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групповых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командных тактических действий;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осуществление соревновательной деятельности в соответствии с правилами игры в гандбол, судейской практики;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определение признаков положительного влияния занятий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гандболом 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укрепление здоровья, устанавливать связь между развитием физических качеств  и основных систем организма;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соблюдение требований безопасности при организации занятий гандболом,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знание правил оказания первой помощи при травмах и ушибах 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время занятий физическими упражнениями, и гандболом в частности;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709" w:leader="none"/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использование занятий гандболом для организации индивидуального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отдыха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тестирования уровня физической подготовленности гандболистов, характеристика основных показателей развития физических качеств и состояния здоровья,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сравнение своих результатов выполнения контрольных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эталонными результатами;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ведение дне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вника 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направленностью, данные контроля динамики индивидуального физического развития и физической подготовленности;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проводить самостоятельные занятия по гандболу по освоению новых двигательных действий и развитию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знание контрольно-тестовых упражнений для определения уровня физической, технической и тактической подготовленности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игроков в гандбол;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знание и применение способов и методов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асоциального и созависимого поведения, знание антидопинговых правил.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3.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«Дзюдо».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127.9.3.1. Пояснительная записка модуля «Дзюдо».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«Дзюдо» (далее – модуль «Дзюдо», модуль по дзюдо, дзюдо)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Дзюдо является системой, которая включает многообразие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двигательных действий с использованием в учебном процессе всего арсенала физических упражнений различной направленности. Занятия дзюдо учат самоконтролю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дисциплине, взаимопониманию и взаимодействию, ответственности, достижению целей и взаимовыручке, развивают коммуникативные навыки и умение владеть собой в стрессовых ситуациях, а также содействуют духовному развитию.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современным спортивным дисциплинам дзюдо относятся включенные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Всероссийский реестр видов спорта: весовые категории (с номером-кодом, обозначающим пол и возрастную категорию занимающихся), КАТА, КАТА-группа.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127.9.3.2. Целью изучения модуля «Дзюдо»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 обучающихся навыков общечеловеческ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спортивных дисциплин дзюдо.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127.9.3.3. Задачами изучения модуля «Дзюдо»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дзюдо, его истории развития, возможностях и значении в процессе укрепления здоровья, физическом развитии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упражнениями, имеющими общеразвивающую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корригирующую направленность, техническими и тактическими действиями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общей культуры развития личности обучающегося средствами дзюдо, в том числе для самореализации и самоопределения;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 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средствами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дзюдо среди подрастающего поколения, привлечение обучающихся, проявляющих повышенный интерес и способности к занятиям дзюдо,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127.9.3.4. Место и роль модуля «Дзюдо».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«Дзюдо» доступен для освоения всем обучающимся, независимо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дзюдо сочетается практически со всеми базовыми видами спорта (легкая атлетика, гимнастика, спортивные игры).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дзюдо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127.9.3.5. Модуль «Дзюдо»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дзюдо, с учетом возраста и физической подготовленности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127.9.3.6. Содержание модуля «Дзюдо».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1) Знания о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и современное развитие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Роль и основные функции организаций, осуществляющих управление дзюдо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мире, в стране.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дзюдо в мире.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Кано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Дзигоро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– основатель дзюдо. Трансформация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дзю</w:t>
      </w:r>
      <w:r>
        <w:rPr>
          <w:rFonts w:ascii="Times New Roman" w:hAnsi="Times New Roman" w:eastAsia="Calibri" w:cs="Times New Roman"/>
          <w:sz w:val="28"/>
          <w:szCs w:val="28"/>
        </w:rPr>
        <w:t xml:space="preserve">-дзюцу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дзю</w:t>
      </w:r>
      <w:r>
        <w:rPr>
          <w:rFonts w:ascii="Times New Roman" w:hAnsi="Times New Roman" w:eastAsia="Calibri" w:cs="Times New Roman"/>
          <w:sz w:val="28"/>
          <w:szCs w:val="28"/>
        </w:rPr>
        <w:t xml:space="preserve">-до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создание (1882 г.) и развитие школы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Кодокан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дзюдо. Основы философии дзюдо.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Принцип «Взаимного процветания», сформулированный Кано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Дзигоро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его использование в дзюдо и в современной жизни.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философии дзюдо. Принцип «Наиболее эффективного использования энергии», сформулированный Кано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Дзигоро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и его использование в дзюдо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в современной жизни. Правила поведения дзюдоиста в зале и за его пределами.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истории развития дзюдо в России. Василий Ощепков – деятельность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развитию дзюдо в России. Этапы развития дзюдо в СССР и в России. Известные советские и российские спортсмены-дзюдоисты.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Современное представление о дзюдо (основные понятия).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по дзюдо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дзюдо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Терминология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дзюдо. Весовые категории.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Элементы дзюдо как часть физической культуры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подбора физических упражнений для составления комплекса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гибкость и расслабление мышц.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элементов дзюдо на телосложение и воспитание волевых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с элементами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поведения при посещении соревнований по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самостоятельные занятия с элементами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Внешние признаки утомления, восстановление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форме для занятий.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Вредные привычки, причины их возникновения и пагубное влияние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организм человека и его здоровье. Основы профилактики вредных привычек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 использованием физических упражнений и соблюдением режима дня.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Оценка эффективности занятий с элементами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и технической подготовленности в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3) 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Физкультурно-оздоровительная деятельность с элементами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(сила, быстрота, ловкость, выносливость, гибкость) с учетом гендерных особенностей.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Спортивно-оздоровительная деятельность.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Специально-подготовительные упражнения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10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техники ранее изученных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Специально-подготовительные упражнения комплексного воздействия – освобождение захваченной ноги Тори при выполнении удержания; уход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удержания разными способами; выведение партнера из равновесия в движении; освобождение от заданного захвата.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на борцовском мосту из положения лежа на спине, упражнения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упоре головой и руками в татами. Переход из упора головой в татами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борцовский мост (перекидка), переход с борцовского моста в упор головой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татами (забеганием).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11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техники ранее изученных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Специально-подготовительные упражнения комплексного воздействия – освобождение от захвата партнера за обусловленное время;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подвороты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 бросок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без отрыва партнера; учебные поединки в партере по упрощенным правилам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 увеличением продолжительности, уменьшением продолжительности.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техники дзюдо.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10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Сковывающие действия: повторение ранее изученных удержаний.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Освобождение от сковывающих действий: повторение ранее изученных способов.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Болевые приемы. Повторение ранее изученных приемов и уходы от них.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Комбинации в стойке: ДЭ-АШИ-БАРАИ – боковая подсечка под выставленную ногу – ХАРАИ-ГОШИ – подхват под две ноги.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Контрприемы в стойке: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КОШИ-ГУРУМА – бросок через бедро с захватом шеи – ТАНИ-ОТОШИ – задняя подножка на пятке (седом);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ТАИ-ОТОШИ – передняя подножка – КО-СОТО-ГАКЭ – зацеп снаружи голенью.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в стойке: повторение ранее изученных приемов.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Связки стойка-партер: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ТАИ-ОТОШИ – передняя подножка – ДЗЮДЗИ-ГАТАМЭ – рычаг локтя через бедро;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ХИЗА-ГУРУМА – подсечка в колено – УДЭ-ХИШИГЭ-АШИ-ГАТАМЭ – рычаг локтя внутрь ногой.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11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Сковывающие действия: повторение ранее изученных удержаний.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Освобождение от сковывающих действий: повторение ранее изученных способов.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Болевые приемы: повторение ранее изученных, варианты уходов.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Комбинации в стойке: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ХИЗА-ГУРУМА – подсечка в колено – ОКУРИ-АШИ-БАРАИ – боковая подсечка в темп шагов;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О-УЧИ-ГАРИ – зацеп изнутри разноименной ногой – ОКУРИ-АШИ-БАРАИ – боковая подсечка в темп шагов.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в стойке: повторение ранее изученных приемов, составление комбинаций из известных бросков.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Контрприемы в стойке: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О-УЧИ-ГАРИ – зацеп изнутри разноименной ногой – КОСОТО-ГАРИ – задняя подсечка; КО-УЧИ-ГАРИ – подсечка изнутри – ДЭ-АШИ-БАРАИ – боковая подсечка под выставленную ногу.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Комбинации в партере: КАТА-ГАТАМЭ – удержания с фиксацией плеча головой – ДЗЮДЗИ-ГАТАМЭ – рычаг локтя через бедро.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Контр-приемы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партере: ЕКО-ШИХО-ГАТАМЭ – удержание поперек – УДЭ-ХИШИГЭ-АШИ-ГАТАМЭ – рычаг локтя внутрь ногой.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тактики.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10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ранее изученных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Тактическая задача в учебном поединке по упрощенным правилам: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провести бросок или удержание в начале или конце поединка, отыграть оценку, опережать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атакующих действиях.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тактических установок: комбинировать и навязывать удобные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себя взаиморасположения, дистанции, захваты, направления движения, интенсивность действий в поединке по упрощенным правилам;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выбирать момент для использования атакующего действия;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рационально использовать площадь татами;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поединки по упрощенным правилам с разными спарринг-партнерами для формирования тактики ведения поединка.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11 класс.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ранее изученных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участия в соревнованиях: применение изученной техники и тактики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условиях поединков по упрощенным правилам, распределение сил на все поединки, подготовка к поединку – разминка, эмоциональная настройка.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Структура поединка. Целостное представление о поединке. Ведение частей поединка по упрощенным правилам с разными тактическими задачами: контратака, защита, комбинированное использование тактики (приоритет отдается атакующей тактике ведения поединка).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Поединки с тактической задачей по упрощенным правилам: совершенствование взаимодействия с соперником в противоборстве: предвидеть действия и разгадывать намерения соперника; переигрывать соперника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эпизодах поединка; маскировать свои действия.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127.9.3.7. Содержание модуля «Дзюдо»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127.9.3.7.1. При изучении модуля «Дзюдо» на уровне среднего общего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Родину, российский народ и историю России через достижения национальной сборной команды страны по дзюдо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ведущих российских клубов на чемпионатах мира, чемпионатах Европы и других международных соревнованиях; уважение государственных символов (герб, флаг, гимн), готовность к служению Отечеству, его защите на примере роли традиций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развития дзюдо в современном обществе;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саморазвитию, самостоятельности и самоопределению;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наличие мотивации к обучению и личностному развитию.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127.9.3.7.2. При изучении модуля «Дзюдо»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определять цели деятельности, задавать параметры и критерии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достижения;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и готовность к самостоятельному поиску методов решения практических задач, применению различных методов познания;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видами деятельности по получению нового знания,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его интерпретации, преобразованию и применению в различных учебных ситуациях,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том числе при создании учебных и социальных проектов;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ставить и формулировать собственные задачи в образовательной деятельности и жизненных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интегрировать знания из разных предметных областей;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ставить проблемы и задачи, допускающие альтернативные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навыками получения информации из источников разных типов, умение самостоятельно осуществлять поиск, анализ, систематизацию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интерпретацию информации различных видов и форм представления;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коммуникации во всех сферах жизни, аргументировано вести диалог, смягчать конфликтные ситуации;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осуществлять познавательную деятельность, выявлять проблемы, ставить и формулировать собственные задачи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образовательной деятельности и жизненных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составлять план решения проблемы с учетом имеющихся ресурсов, собственных возможностей и предпочтений;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делать осознанный выбор, аргументировать его, брать ответственность за решение;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оценивать приобретенный опыт;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саморегулирования, включающего самоконтроль, умение принимать ответственность за свое поведение, способность адаптироваться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к эмоциональным изменениям и проявлять гибкость, быть открытым новому;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социальных навыков, включающих способность выстраивать отношения с другими людьми, заботиться, проявлять интерес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разрешать конфликты;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принимать мотивы и аргументы других людей при анализе результатов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признавать свое право и право других людей на ошибки.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127.9.3.7.3. При изучении модуля «Дзюдо»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определять влияние элементов дзюдо на укрепление здоровья, профилактику вредных привычек;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способов контроля и оценки физического развития 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правил и способов планирования системы индивидуальных занятий физическими упражнениями общей, прикладной и оздоровительной направленности с использованием элементов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индивидуальные особенности физического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психического развития;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объяснять особенности основных форм организации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 элементами дзюдо, определять их целевое назначение и знать особенности проведения;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составлять и выполнять индивидуально-ориентированные комплексы оздоровительной направленности на основе элементов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технические и тактические действия дзюдо, демонстрировать элементы дзюдо перед группой, применять изученные приемы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 противоборстве;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практически использовать приемы мышечной релаксации в процессе самостоятельных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составлять и проводить комплексы физических упражнений различной направленности с элементами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определять уровень индивидуального физического развития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мероприятия по профилактике травматизма во время занятий физическими упражнениями с элементами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техникой выполнения тестовых испытаний Всероссийского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физкультурно-спортивного комплекса «Готов к труду и обороне»;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организовывать и осуществлять физкультурную деятельность с элементами дзюдо для проведения индивидуальных физкультурных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мероприятия по коррекции индивидуальных показателей здоровья, умственной и физической работоспособности, физического развития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и физических качеств по показателям мониторинга;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технические приемы и тактические действия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выполнять требования испытаний (тестов) Всероссийского физкультурно-спортивного комплекса «Готов к труду и обороне»;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судейство в соревнованиях по дзюдо;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составлять и выполнять комплексы специальной физической подготовки с элементами дзюдо.»;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«Хоккей».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«Хоккей».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«Хоккей»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 – модуль по хоккею, хоккей)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 по различным видам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Хоккей является эффективным средством физического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воспитания 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содействует всестороннему физическому, интеллектуальному, нравственному развитию обучающихся, укреплению здоровья, привлечению обучающихся  к систематическим занятиям физической культурой и спортом, их личностному  и профессиональному самоопределению.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Выполнение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сложнокоординационных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, технико-тактических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действий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хоккее обеспечивает эффективное воспитание физических качеств (быстроты, ловкости, выносливости, силы и гибкости) и формирование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двигательных навыков.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Средства хоккея формируют у обучающихся чувство патриотизма, нравственные качества (честность, доброжелательность, дисциплинированность, самообладание, терпимость, коллективизм) в сочетании с волевыми качествами (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смелость, решительность, инициатива, трудолюбие,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настойчивость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целеустремленность, способность управлять своими эмоциями).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Целью изучения модуля «Хоккей» является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 у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обучающихся н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хоккея.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4.3. Задачами изучения модуля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«Хоккей»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являются: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всестороннее гармоничное развитие обучающихся, увеличение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объёма  их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укрепление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физического, психологического и социального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здоровья обучающихся, воспитание основных физических качеств и повышение функциональных возможностей их организма, 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  <w:t xml:space="preserve">обеспечение культуры безопасного поведения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занятиях по хоккею;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освоение знаний о физической культуре и спорте в целом, истории развития вида спорта «хоккей» в частности;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общих представлений о виде спорта «хоккей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»,  о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его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@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образовательного фундамента, основанного как на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направленностью, </w:t>
      </w:r>
      <w:r>
        <w:rPr>
          <w:rFonts w:ascii="Times New Roman" w:hAnsi="Times New Roman" w:eastAsia="PragmaticaC" w:cs="Times New Roman"/>
          <w:sz w:val="28"/>
          <w:szCs w:val="28"/>
          <w:lang w:eastAsia="ru-RU"/>
        </w:rPr>
        <w:t xml:space="preserve">техническими действиями и приемами вида спорта «хоккей»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@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@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 средствами хоккея;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популяризация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вида спорта «хоккей»,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привлечение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обучающихся,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проявляющих повышенный интерес и способности к занятиям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хоккеем, 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школьные спортивные клубы, секции, к участию в соревнованиях;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4.4. Место и роль модуля «Хоккей».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«Хоккей» 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8" w:name="_Hlk125120333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хоккею поможет обучающимся в освоении содержательных компонентов и модулей по гимнастике, легкой атлетике, спортивным играм,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подготовке и проведении спортивных мероприятий, 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а также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освоении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 физкультурно-спортивной направленности,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деятельности школьных спортивных клубов,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подготовке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обучающихся к сдаче норм Всероссийского физкультурно-спортивного комплекса «Готов к труду и обороне» (ГТО)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подготовке юношей к службе в Вооруженных Силах Российской Федерации  и </w:t>
      </w:r>
      <w:bookmarkStart w:id="9" w:name="_Hlk125120832"/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участии в спортивных соревнованиях.</w:t>
      </w:r>
      <w:bookmarkEnd w:id="9"/>
      <w:r/>
      <w:bookmarkEnd w:id="8"/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4.5. 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«Хоккей» может быть реализован в следующих вариантах: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при самостоятельном планировании учителем физической культуры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процесса освоения обучающимися учебного материала по хоккею с выбором различных элементов хоккея, с учётом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(или) за счет посещения обучающимися спортивных секций, школьных спортивных клубов, включая использование учебных модулей по видам спорта </w:t>
      </w:r>
      <w:bookmarkStart w:id="10" w:name="_Hlk125548235"/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(рекомендуемый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объем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10 – 11 классах – по 34 часа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).</w:t>
      </w:r>
      <w:bookmarkEnd w:id="10"/>
      <w:r/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4.6. 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Содержание модуля «Хоккей».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Знания о хоккее.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История развития современного хоккея в мире, в Российской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Федерации, 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регионе.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Хоккейные клубы, их история и традиции. Легендарные отечественные хоккеисты и тренеры.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Достижения отечественной сборной команды страны на чемпионатах мира, Европы, Олимпийских играх.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Зал славы отечественного хоккея. Выдающиеся хоккеисты мира.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Главные хоккейные организации и федерации (международные, российские), осуществляющие управление хоккеем, их роль и основные функции.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соревнований по виду спорта «хоккей». Официальный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Понятия и характеристика технических элементов хоккея, их название, назначение и методика выполнения. Характеристика тактики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хоккея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ее компонентов.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Занятия хоккеем как средство укрепления здоровья, повышения функциональных возможностей основных систем организма и воспитания различных физических качеств. Правила подбора физических упражнений хоккеиста.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Комплексы упражнений для воспитания физических качеств хоккеиста.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Здоровье формирующие факторы и средства.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Требования безопасности при организации занятий хоккеем. Характерные травмы хоккеистов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2)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безопасного, правомерного поведения во время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соревнований  по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хоккею в качестве зрителя, болельщика (фаната).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Организация и проведение самостоятельных занятий по хоккею. Составление планов и самостоятельное проведение занятий по хоккею.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хоккеиста.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Правила личной гигиены, требования к спортивной экипировке для занятий хоккеем.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Классификация физических упражнений: подготовительные, общеразвивающие, специальные и корригирующие.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Составление индивидуальных комплексов упражнений различной направленности.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и методы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асоциального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созависимого поведения. Противодействие допингу в спорте и борьба с ним.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Тестирование уровня физической подготовленности в хоккее.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3)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 для воспитания физических качеств (ловкости, гибкости, силы, выносливости, быстроты).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упражнений, формирующие двигательные умения 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навыки,  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также технику действий хоккеиста: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общеподготовительных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упражнений (ОРУ, упражнения со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снарядами,  на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снарядах из других видов спорта (легкая атлетика, гимнастика);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специально-подготовительных (имитационные, в том числе прыжковые, упражнения на специальных тренажерах, модернизированные спортивные игры (элементы баскетбола, гандбола, футбола,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флорбола), проводимые с учетом хоккейной специализации, основные (соревновательные упражнения (броски шайб, ведение, передачи, бег на коньках, силовые единоборства, игровые упражнения  (3х0, 3х1, 3х2, 3х3, 2х3, 5х0, 5х3, 5х4 и другие), двусторонние игры.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Комплексы специальной разминки перед соревнованиями.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Индивидуальные технические действия передвижения на коньках: бег скользящими, короткими,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скрестными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шагами, спиной вперед, повороты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скрестными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шагами, переступанием, не отрывая коньков ото льда, толчком одной ноги, прыжком, торможение и остановки с поворотом на 90 градусов на двух ногах, на одной, «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полуплугом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» и «плугом», старты лицом, боком вперед,  с предварительным поворотом, прыжки толчком, одной, двумя ногами.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Технические действия владения клюшкой и шайбой: ведение, броски и удары, передачи, приём и остановки, обводка, финты, отбор, вбрасывание.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Технические действия вратаря: основная стойка, передвижение,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ловля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отбивание шайбы.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Тактические действия (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индивидуальные и групповые): тактика атаки, тактика обороны, тактика игры в равных составах, тактика при вбрасывании, тактические действия с учетом игровых амплуа в команде, быстрые переключения в действиях – от нападения к защите и от защиты к нападению.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Тактические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взаимодействия: 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парах, тройках, группах.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Учебные игры в хоккей.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4.7.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 Содержание модуля «Хоккей»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4.7.1. 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изучении модуля «Хоккей»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проявление чувства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гордости  за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свой край, свою Родину,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роли, традиций и развития хоккея в современном обществе, 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основ саморазвития и самовоспитания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главных хоккейных организаций регионального, всероссийского и мирового уровней,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отечественных и зарубежных хоккейных клубов;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основных норм морали, духовно-нравственной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культуры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ценностного отношения к физической культуре, как неотъемлемой части общечеловеческой культуры средствами хоккея;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навыков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творческой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ответственной деятельности средствами хоккея;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осознанному выбору будущей профессии и возможностей реализации собственных жизненных планов средствами хоккея как условие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4.7.2. 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«Хоккей» на уровне среднего общего образования у обучающихся будут сформированы следующие метапредметные результаты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ситуациях, осуществлять, контролировать и корректировать учебную, игровую и соревновательную деятельность по хоккею;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информации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соблюдением правовых и этических норм, норм информационной безопасности;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4.7.3. 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«Хоккей»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знание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истории развития современного хоккея, традиций клубного хоккейного движения в мире, в Российской Федерации, в регионе, легендарных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отечественных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зарубежных хоккеистов и тренеров,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принесших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славу российскому и мировому хоккею;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способность характеризовать р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оль и основные функции главных хоккейных организаций и федераций (международные, российские), осуществляющих управление хоккеем;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умение анализировать результаты соревнований, входящих 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HiddenHorzOCR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понимание роли занятий хоккеем как средства укрепления здоровья, повышения функциональных возможностей основных систем организма и развития физических качеств,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характеристика способов повышения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использование навыков: организации и проведения самостоятельных занятий по хоккею, составления индивидуальных планов, включая способы самостоятельного освоения двигательных действий, подбор подводящих, подготовительных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 специальных упражнений, самоконтроля в учебной и соревновательной деятельности, применение средств восстановления организма после физической нагрузки на занятиях хоккеем в учебной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знание и применение основ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формирования сбалансированного питания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хоккеиста;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составление, подбор и выполнение упражнений с учетом 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классификации  для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составления комплексов, в том числе индивидуальных, различной направленности;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использование п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равил подбора физических упражнений для развития физических качеств хоккеиста, специально-подготовительных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упражнений, формирующих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двигательные умения и навыки технических и тактических действий хоккеиста,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определение их эффективность;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знание техники выполнения и демонстрация правильной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техники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выполнения упражнения для воспитания физических качеств, умение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выявлять  и устранять ошибки при выполнении упражнений;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знание классификации техники и тактики игры в хоккей,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технических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тактических элементов хоккея,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применение и владение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техническими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тактическими элементами в игровых заданиях и соревнованиях;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выполнение командных атакующих действий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способов атаки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контратаки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хоккее,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тактических комбинаций при различных игровых ситуациях;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хоккеиста;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демонстрация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совершенствования техники передвижения на коньках, техники владения клюшкой и шайбой, техники игры вратаря, индивидуальных,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групповых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командных тактических действий;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осуществление соревновательной деятельности в соответствии с правилами вида спорта «хоккей», судейской практики;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определение признаков положительного влияния занятий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хоккеем 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укрепление здоровья, устанавливать связь между развитием физических качеств  и основных систем организма;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соблюдение требований безопасности при организации занятий хоккеем,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знание правил оказания первой помощи при травмах и ушибах во время занятий физическими упражнениями, и хоккеем в частности;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709" w:leader="none"/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использование занятий хоккеем для организации индивидуального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отдыха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проведение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тестирования уровня физической подготовленности хоккеистов, характеристика основных показателей развития физических качеств и состояния здоровья,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сравнение своих результатов выполнения контрольных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эталонными результатами;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ведение дневника по физкультурной деятельности, включая оформление планов проведения самостоятельных занятий с физическими упражнениями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разной функциональной направленностью, данные контроля динамики индивидуального физического развития и уровня физической подготовленности;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проводить самостоятельные занятия по хоккею по освоению новых двигательных действий и воспитанию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знание и применение способов и методов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асоциального и созависимого поведения, знание антидопинговых правил.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127.9.5. Модуль «Футбол».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127.9.5.1. Пояснительная записка модуля «Футбол».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Учебный модуль «Футбол» (далее – модуль по футболу, футбол)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современных тенденций в системе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образования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 по различным видов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Футбол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является эффективным средством физического воспитания,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содействует всестороннему физическому, интеллектуальному, нравственному развитию обучающихся, укреплению здоровья, привлечению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к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систематическим занятиям физической культурой и спортом, их личностному 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Футбол позволяет обучающимся понимать принципы взаимовыручки, проявлять волю, терпение и развивать чувство ответственности. В процессе игры формируется командный дух, познаются основы взаимодействия друг с другом. Футбол –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командная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игра, в которой каждому члену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команды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надо уметь выстраивать отношения с другими игроками. Психологический климат в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команде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играет определяющую роль и оказывает серьезное влияние на результат. Футбол дает возможность выработать коммуникативные навыки, развить чувство сплочённости и желание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находить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общий язык с партнером,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также решать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конфликтные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ситуации.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Систематические занятия футболом оказывают на организм обучающихся всестороннее влияние: повышают общий объем двигательной активности, совершенствуют функциональную деятельность организма, обеспечивая правильное физическое развитие.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Модуль «Футбол» рассматривается как средство физической подготовки, освоения технической и тактической стороны игры как для 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мальчиков,  так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 и для девочек, повышает умственную работоспособность, снижает 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заболеваемость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 и утомление у обучающихся, возникающее в ходе учебных занятий.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5.2. 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  <w:t xml:space="preserve">Целями изучения модуля «Футбол» являются: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обучающихся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 и спортом с использованием средств вида спорта «футбол».</w:t>
      </w:r>
      <w:r>
        <w:rPr>
          <w:rFonts w:ascii="Times New Roman" w:hAnsi="Times New Roman" w:eastAsia="Courier New" w:cs="Times New Roman"/>
          <w:sz w:val="28"/>
          <w:szCs w:val="28"/>
          <w:lang w:eastAsia="ru-RU" w:bidi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11" w:name="_Hlk125550293"/>
      <w:r/>
      <w:bookmarkStart w:id="12" w:name="_Hlk125544518"/>
      <w:r>
        <w:rPr>
          <w:rFonts w:ascii="Times New Roman" w:hAnsi="Times New Roman" w:eastAsia="Calibri" w:cs="Times New Roman"/>
          <w:sz w:val="28"/>
          <w:szCs w:val="28"/>
        </w:rPr>
        <w:t xml:space="preserve">127.9.5.3. Задачами изучения модуля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«Футбол»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являются</w:t>
      </w:r>
      <w:bookmarkEnd w:id="11"/>
      <w:r>
        <w:rPr>
          <w:rFonts w:ascii="Times New Roman" w:hAnsi="Times New Roman" w:eastAsia="Calibri" w:cs="Times New Roman"/>
          <w:sz w:val="28"/>
          <w:szCs w:val="28"/>
        </w:rPr>
        <w:t xml:space="preserve">:</w:t>
      </w:r>
      <w:bookmarkEnd w:id="12"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всестороннее гармоничное развитие детей, увеличение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объёма  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двигательной активности;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формирование общих представлений о виде спорта «футбол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»,  его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 возможностях и значении в процессе укрепления здоровья, физическом развитии  и физической подготовке обучающихся;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основных физических качеств и повышение функциональных возможностей организма обучающихся, укрепление их физического, нравственного, психологического и социального здоровья, обеспечение культуры безопасного поведения средствами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ознакомление и обучение физическим упражнениям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общеразвивающей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корригирующей направленности посредством освоения технических действий  в футболе;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ознакомление и освоение знаний об истории и развитии футбола,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основных понятиях и современных представлениях о футболе, его возможностях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значениях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процессе развития и укрепления здоровья, физическом развитии обучающихся;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ознакомление и обучение двигательным умениям и навыкам, техническим действиям в футболе в образовательной деятельности, физкультурно-оздоровительной деятельности и при организации самостоятельных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занятий 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футболу;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воспитание социально значимых качеств личности, норм коллективного взаимодействия и сотрудничества в игровой деятельности средствами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  <w:t xml:space="preserve">удовлетворение индивидуальных потребностей обучающихся в занятиях физической культурой и спортом средствами футбола;</w:t>
      </w:r>
      <w:r>
        <w:rPr>
          <w:rFonts w:ascii="Times New Roman" w:hAnsi="Times New Roman" w:eastAsia="Times New Roman" w:cs="Times New Roman"/>
          <w:sz w:val="28"/>
          <w:szCs w:val="28"/>
          <w:lang w:eastAsia="ru-RU" w:bidi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популяризация футбола среди подрастающего поколения, привлечение обучающихся, проявляющих повышенный интерес и способность к занятиям футболом, в школьные спортивные клубы, футбольные секции и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участию  в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соревнованиях;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5.4. Место и роль модуля «Футбол».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«Футбол» </w:t>
      </w:r>
      <w:bookmarkStart w:id="13" w:name="_Hlk125550350"/>
      <w:r>
        <w:rPr>
          <w:rFonts w:ascii="Times New Roman" w:hAnsi="Times New Roman" w:eastAsia="Calibri" w:cs="Times New Roman"/>
          <w:sz w:val="28"/>
          <w:szCs w:val="28"/>
        </w:rPr>
        <w:t xml:space="preserve">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bookmarkEnd w:id="13"/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асширяет и дополняет компетенции обучающихся, полученные в результате обучения и формирования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новых двигательных действий средствами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футбола,  их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использования в прикладных целях для увеличения объема двигательной активности и оздоровления в повседневной жизни.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Интеграция модуля по футболу поможет обучающимся в освоении содержательных компонентов и модулей по легкой атлетике, подвижным  и спортивным играм, гимнастике, а также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освоении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деятельности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выполнению норм Всероссийского физкультурно-спортивного комплекса «Готов к труду и обороне» (ГТО)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 участию  в спортивных мероприятиях.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5.5. Модуль «Футбол» может быть реализован в следующих вариантах: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при самостояте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льном планировании учителем физической культуры процесса освоения обучающимися учебного материала по футболу с выбором различных элементов футбола, с учётом возраста и физической подготовленности обучающихся 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учебного модуля, изучаемого  за счёт части учебного плана, формируемой участниками образовательных отношений из пере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деятельности школьных спортивных клубов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(рекомендуемый объем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10 – 11 классах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–  по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34 часа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5.6. Содержание модуля «Футбол».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Знания о футболе.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Главные организации, осуществляющие управление футболом в регионе, России, Европе, мире (РФС, УЕФА, ФИФА), их роль и основные функции.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 и проведение соревнований по футболу. Правила игры в футбол, роль и обязанности судейской бригады.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направления развития спортивного менеджмента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маркетинга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футболе. Структура управления в профессиональных футбольных клубах, направления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общей и специальной физической подготовки,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применяемые 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занятиях футболом.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963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по технике безопасности во время занятий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соревнований 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футболу. Правила безопасного, правомерного поведения во время соревнований по футболу в качестве зрителя или болельщика.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Профилактика спортивного травматизма футболистов, причины возникновения травм и методы их устранения.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Профилактика пагубных привычек, асоциального поведения. Антидопинговое поведение.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/>
      <w:bookmarkStart w:id="14" w:name="_Hlk125044604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</w:t>
      </w:r>
      <w:bookmarkEnd w:id="14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Организация, проведение самостоятельных занятий по футболу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занятий 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развитие физических качеств футболиста. Правила безопасности во время самостоятельных занятий футболом.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Комплексы упражнений общеразвивающей, подготовительной и специальной направленности.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Самоконтроль и его роль в образовательной и тре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нировочной деятельности. Объективные и субъективные признаки утомления. Средства восстановления организма после физической нагрузки. Способы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восстановления после физических нагрузок на занятиях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футболом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соревновательной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Системы проведения и судейство соревнований по футболу.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Технологии предупреждения и нивелирования конфликтных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ситуации  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время занятий футболом, решения спорных и проблемных ситуаций.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Причины возникновения</w:t>
      </w:r>
      <w:r>
        <w:rPr>
          <w:rFonts w:ascii="Times New Roman" w:hAnsi="Times New Roman" w:eastAsia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ошибок при выполнении технических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приёмов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способы их устранения. Основы анализа</w:t>
      </w:r>
      <w:r>
        <w:rPr>
          <w:rFonts w:ascii="Times New Roman" w:hAnsi="Times New Roman" w:eastAsia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собственной игры и игры команды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соперников.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Тестирование уровня физической и технической подготовленности в футболе.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Комплексы специальных упражнений для развития физических качеств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(ловкости, гибкости, силы, выносливости, быстроты и скоростных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способностей)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упражнения на частоту движений ног.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5" w:name="_Hlk125045334"/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Индивидуальные технические действия с мячом: </w:t>
      </w:r>
      <w:bookmarkEnd w:id="15"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ведение мяча ногой различными способами – с изменением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скорости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направления движения, с различным сочетанием техники владения мячом (развороты с мячом, обманные движения «финты», удары по мячу ногой);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остановка мяча ногой </w:t>
      </w:r>
      <w:bookmarkStart w:id="16" w:name="_Hlk125045362"/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bookmarkEnd w:id="16"/>
      <w:r>
        <w:rPr>
          <w:rFonts w:ascii="Times New Roman" w:hAnsi="Times New Roman" w:eastAsia="Times New Roman" w:cs="Times New Roman"/>
          <w:sz w:val="28"/>
          <w:szCs w:val="28"/>
        </w:rPr>
        <w:t xml:space="preserve"> внутренней стороной стопы, подошвой, средней частью подъема, с переводом в стороны;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удары по мячу ногой – внутренней стороной стопы, внутренней частью подъема, средней частью подъема и внешней частью подъема;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удар по мячу головой – серединой лба;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обманные движения («финты») – «остановка» мяча ногой, «уход» выпадом, «уход» в сторону, «уход» с переносом ноги через мяч, «удар» по мячу ногой;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отбор мяча – выбиванием, перехватом.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Вбрасывание мяча.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Игровые</w:t>
      </w:r>
      <w:r>
        <w:rPr>
          <w:rFonts w:ascii="Times New Roman" w:hAnsi="Times New Roman" w:eastAsia="Times New Roman" w:cs="Times New Roman"/>
          <w:spacing w:val="-2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комбинации и упражнения в парах, тройках, группах и тактические действия </w:t>
      </w:r>
      <w:bookmarkStart w:id="17" w:name="_Hlk125121132"/>
      <w:r>
        <w:rPr>
          <w:rFonts w:ascii="Times New Roman" w:hAnsi="Times New Roman" w:eastAsia="Times New Roman" w:cs="Times New Roman"/>
          <w:sz w:val="28"/>
          <w:szCs w:val="28"/>
        </w:rPr>
        <w:t xml:space="preserve">(в процессе учебной игры и (или) соревновательной деятельности)</w:t>
      </w:r>
      <w:bookmarkEnd w:id="17"/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Игра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футбол по упрощенным правилам.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Учебные игры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участие в фестивалях и соревнованиях по футболу.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18" w:name="_Hlk125045718"/>
      <w:r>
        <w:rPr>
          <w:rFonts w:ascii="Times New Roman" w:hAnsi="Times New Roman" w:eastAsia="Times New Roman" w:cs="Times New Roman"/>
          <w:sz w:val="28"/>
          <w:szCs w:val="28"/>
        </w:rPr>
        <w:t xml:space="preserve">Тестовые упражнения по физической и технической подготовленности обучающихся в футболе. </w:t>
      </w:r>
      <w:bookmarkEnd w:id="18"/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5.7.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 Содержание модуля «Футбол»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5.7.1. 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изучении модуля «Футбол»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патриотизм, чувства ответственности перед Родиной, гордости за свой край, свою Родину, уважение государственных символов (герб, флаг, гимн),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готовность 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служению Отечеству, его защите на примере роли, традиций и развития футбола  в современном обществе, в Российской Федерации;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саморазвитие и самовоспитание через ценности, традиции и идеалы главных футбольных организаций регионального, всероссийского и мирового уровней, отечественных и зарубежных футбольных клубов;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сформированность основных норм морали, духовно-нравственной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культуры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ценностного отношения к физической культуре, как неотъемлемой части общечеловеческой культуры средствами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людьми, достигать в нём взаимопонимания, находить 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к самостоятельной, творческой и ответственной деятельности средствами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осознанный выбор будущей профессии и возможностей реализации собственных жизненных планов средствами футбола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потребности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оказывать первую помощь при травмах и повреждениях.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5.7.2. 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«Футбол» на уровне среднего общего образования у обучающихся будут сформированы следующие метапредметные результаты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тактику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различных ситуациях;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осуществлять, контролировать и корректировать учебную,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игровую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соревновательную деятельность по футболу;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самостоятельно оценивать и принимать решения,</w:t>
      </w:r>
      <w:r>
        <w:rPr>
          <w:rFonts w:ascii="Times New Roman" w:hAnsi="Times New Roman" w:eastAsia="Times New Roman" w:cs="Times New Roman"/>
          <w:spacing w:val="-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информации 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соблюдением правовых и этических норм, норм информационной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5.7.3. 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«Футбол»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характеризовать роль, основные функции и задачи главных организаций и (или) федераций, осуществляющих управление футболом в России, Европе и мире (РФС, УЕФА, ФИФА), а также современные тенденции развития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различать, понимать системы и структуры проведения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массовых мероприятий по футболу, спортивные дисциплины среди различных возрастных групп и категорий участников;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планировать, организовывать и проводить самостоятельные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тренировки по футболу с учетом применения способов 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применять способы самоконтроля в учебной,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тренировочной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применять изученные тактические действия в учебной, игровой соревновательной и досуговой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планировать, организовывать и проводить самостоятельные тренировки по футболу с учетом применения способов самостоятельного освоения двигательных действий, подбора упражнений для развития специальных физических качеств футболиста;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 основных направлений спортивного менеджмента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маркетинга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футболе, стремление к профессиональному самоопределению средствами футбола в области физической культуры и спорта;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понимание роли занятий футболом как средства укрепления здоровья, повышения функциональных возможностей основных систем организма и развития физических качеств;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понимание сущности возникнове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ошибок в двигательной (технической) деятельности при выполнении технических приемов, анализировать и находить способы устранения ошибок, проводить анализ собственной игры и игры команды соперников, выделять слабые и сильные стороны игры, делать выводы;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знание понятий «допинг» и «антидопинг»;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характеризовать влияние занятий футболом на физическую, психическую, интеллектуальную и социальную деятельность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человека;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характеризовать и демонстрировать средства общей и специальной физической подготовки, применять их в образовательной и тренировочной деятельности при занятиях футболом;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характеризовать и демонстрировать комплексы упражнений, формирующие двигательные умения и навыки тактических приемов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футболиста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тактики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демонстрировать технику ударов по мячу ногой, удар по мячу головой, остановку мяча, ведени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мяча в различных сочетаниях приемов техники передвижения с техникой владения мячом, различных обманных движений («финты»), отбора и вбрасывания мяча, применение изученных технических действий в учебной, игровой, досуговой и соревновательной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проведение тестирования уровня общей, специальной и технической подготовке футболистов,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характеристика основных показателей развития физических качеств и состояния здоровья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правил безопасного, правомерного поведения во время соревнований различного уровня по футболу в качестве зрителя, болельщика;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9" w:name="_Hlk124934818"/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в соревновательной деятельности на внутришкольном, районном, муниципальном, городском, региональном, всероссийском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уровнях, </w:t>
      </w:r>
      <w:bookmarkEnd w:id="19"/>
      <w:r>
        <w:rPr>
          <w:rFonts w:ascii="Times New Roman" w:hAnsi="Times New Roman" w:eastAsia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также применение правил соревнований и судейской терминологии в судейской практике и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игре;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 и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облюдение требований к местам проведения занятий футболом,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футболом, в досуговой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 и соблюдение правил техники безопасности во время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соревнований по футболу;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 причин возникновения травм и умение оказывать первую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помощь 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травмах и повреждениях во время занятий футболом;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знание и соблюдение гигиенических основ образовательной,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тренировочной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досуговой двигательной деятельности, основ организации здорового образа жизни средствами футбола;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владение и применение способов самоконтроля в учебной,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тренировочной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«Фитнес-аэробика».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20" w:name="_Hlk125450549"/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6.1. </w:t>
      </w:r>
      <w:bookmarkEnd w:id="20"/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«Фитнес-аэробика».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«Фитнес-аэробика» (далее – модуль по фитнес-аэробике)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современных тенденций в системе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образования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Занятия фитнесом соединяют элементы хореографии, гимнастики, 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нцевальных занятий, двигательную активность аэробного характера, оздоровительные виды гимнастики различной направленности. Фитнес-аэробика является эффективным средством развития массового спорта и пропаганды здорового образа жизни подрастающего поколения.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Фитнес-аэробика способствует гармоничному развитию обучающихся, всестороннему совершенствованию их двигательных способностей, укрепл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ению здоровья, воспитанию устойчивого интереса и положительного эмоционально-ценностного отношения к физкультурно-оздоровительной и спортивной деятельности, формированию навыков культуры здорового образа жизни, способствующих успешной социализации в жизни.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Целью изучение модуля «Фитнес-аэробика» является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 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обучающихся устойчивой мотивации к сохранению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укреплению собственного здоровья и самоопределения с использованием средств фитнес-аэробики.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6.3. 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Задачами изучения модуля «Фитнес-аэробика» являются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всестороннее гармоничное развитие подростков, увеличение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объёма  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двигательной активности;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фитнес-аэробике;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освоение знаний о физической культуре и спорте в целом, истории развития фитнес-аэробики в частности;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различных видов фитнес-аэробики;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образовательного фундамента, основанного на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 для его самореализации;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и сохранение здоровья, совершенствование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телосложения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воспитание гармонично развитой личности, нацеленной на многолетнее сохранение высокого уровня общей работоспособности;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культурой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спортом средствами фитнес-аэробики;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популяризация фитнес-аэробики среди молодежи, привлечение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обучающихся, проявляющих повышенный интерес и способности к занятиям фитнес-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аэробикой,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школьные спортивные клубы, секции, к участию в соревнованиях;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6.4. Место и роль модуля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«Фитнес-аэробика».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Модуль «Фитнес-аэробика» доступен для освоения всем обучающимся, независимо от уровня их физического развития и гендерных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особенностей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Специфика модуля по фитнес-аэробике сочетается практически со всеми базовыми видами спорта (легкая атлетика,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гимнастика,  спортивные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игры).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фитнес-аэробике поможет обучающимся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освоении образовательных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деятельности 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сдаче норм Всероссийского физкультурно-спортивного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комплекса  «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Готов к труду и обороне» (ГТО)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участии в спортивных соревнованиях.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6.5. 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«Фитнес-аэробика» может быть реализован в следующих вариантах: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фитнес-аэробике с выбором различных элементов фитнес-аэробики, с учётом возраста и физической подготовленности обучающихся;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 виде дополнительных ч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10 и 11 классах – по 34 часа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6.6. 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Содержание модуля «Фитнес-аэробика».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Знания о фитнес-аэробике.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Периоды развития фитнеса и фитнес-аэробики (как молодого вида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спорта)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мире и России. Организация соревнований по виду спорта «фитнес-аэробика».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Роль и основные функции главных организаций, федераций (международные, российские), осуществляющих управление фитнес-аэробикой.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фитнес-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аэробикой </w:t>
      </w:r>
      <w:bookmarkStart w:id="21" w:name="_Hlk97376629"/>
      <w:r>
        <w:rPr>
          <w:rFonts w:ascii="Times New Roman" w:hAnsi="Times New Roman" w:eastAsia="Calibri" w:cs="Times New Roman"/>
          <w:sz w:val="28"/>
          <w:szCs w:val="28"/>
        </w:rPr>
        <w:t xml:space="preserve">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спортивном, хореографическом и тренажерном залах) </w:t>
      </w:r>
      <w:bookmarkEnd w:id="21"/>
      <w:r>
        <w:rPr>
          <w:rFonts w:ascii="Times New Roman" w:hAnsi="Times New Roman" w:eastAsia="Calibri" w:cs="Times New Roman"/>
          <w:sz w:val="28"/>
          <w:szCs w:val="28"/>
        </w:rPr>
        <w:t xml:space="preserve">в том числе самостоятельных. Требования к безопасности мест проведения уроков физической культуры, инвентарю и оборудованию. Гигиена и самоконтроль при занятиях фитнес-аэробикой.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2)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места занятий, выбор одежды и обуви для занятий фитнес-аэробикой.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 упражнений фитнес-аэробики, определение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последовательности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выполнения, дозировка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 в соответствии с возрастными особенностями  и физической подготовленностью обучающихся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Способы и методы профилактики пагубных привычек,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асоциального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созависимого поведения. Антидопинговое поведение.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фитнес-аэробикой. Тестирование уровня физической подготовленности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3)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/>
      <w:bookmarkStart w:id="22" w:name="_Hlk125452531"/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упражнений для развития физических качеств (гибкости, силы, выносливости, быстроты и скоростных способностей).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Изучение и совершенствование техники двигательных действий (элементов) фитнес-аэробики, акробатических упражнений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, изученные на уровне основного общего образования. </w:t>
      </w:r>
      <w:bookmarkEnd w:id="22"/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Классическая аэробика: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структурные элементы высокой интенсивности (High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impact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), выполнение различных элементов без смены и со сменой лидирующей ноги, движения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руками  (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том числе в сочетании с движениями ног);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сочетание маршевых и синкопированных элементов, сочетание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маршевых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лифтовых элементов, комплексы и комбинации классической аэробики  на развитие выносливости, гибкости, координации и силы;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комплексы и комбинации базовых шагов и элементов различной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сложности  под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музыкальное сопровождение и без него.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Функциональная тренировка: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биомеханика основных движений (приседания, тяги, выпады, отжимания, жимы, прыжки и так далее).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комплексы и комбинации упражнений из основных движений;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упражнения на развитие силы мышц нижних и верхних конечностей (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односуставные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 многосуставные);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упражнения групп мышц туловища (спины, груди, живота,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ягодиц)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использованием сопротивления собственного веса, гантелей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медболов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 в различных исходных положениях – стоя, сидя, лежа.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круговая тренировка – подбор различных вариантов комплекса в соответствии с возрастными особенностями и физической подготовленностью обучающихся;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составление самостоятельных комплексов функциональной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тренировки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подбор музыки с учетом интенсивности и ритма движений;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подбор элементов функциональной тренировки, упражнений и составление композиций из них.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Степ-аэробика: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базовые шаги и различные элементы без смены и со сменой лидирующей ноги, движения руками (в том числе в сочетании с движениями ног).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комплексы и комбинации базовых шагов и элементов различной сложности степ-аэробики под музыкальное сопровождение и без него с учетом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интенсивности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ритма движений.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Хореографическая подготовка.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Взаимодействие в паре, синхронность, распределение движений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фигур  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пространстве, внешнее воздействие на зрителей и судей, артистизм  и эмоциональность.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Судейство соревнований. Выступления на соревнованиях.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6.7.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 Содержание модуля «Фитнес-аэробика»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6.7.1. 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изучении модуля «Фитнес-аэробика»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воспитание патриотизма, уважения к Отечеству через знание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истории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современного состояния развития фитнес-аэробики, включая региональный, всероссийский и международный уровни;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знаниями по основам организации и проведения занятий по фитнес-аэробики, с учетом индивидуальных особенностей физического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развития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физической культуры и спорта в формировании собственного здорового образа жизни, как важнейшего фактора дальнейшей успешной социализации;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умением предупреждать конфликтные ситуации во время совместных занятий физической культурой и спортом, разрешать спорные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проблемы на основе уважительного и доброжелательного 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выполнения разнообразных физических упражнений различной функциональной направленности фитнес-аэробики;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максимально проявлять физические способности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качества)  при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выполнении тестовых упражнений по физической культуре;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3" w:name="_Hlk97293301"/>
      <w:r/>
      <w:bookmarkEnd w:id="23"/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фитнес-аэробики профессиональных предпочтений в области физической культуры и спорта;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навыка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творческой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ответственной деятельности средствами фитнес-аэробики;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864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осознанный выбор будущей профессии и возможностей реализации собственных жизненных планов средствами фитнес-аэробики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9072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понимание установки на безопасный, здоровый образ жизни, наличие мотивации к творческому труду, работе на результат, бережному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отношению 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материальным и духовным ценностям;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положительных качеств личности и управление своими эмоциями в различных ситуациях и условиях, способность к самостоятельной,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творческой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ответственной деятельности средствами фитнес-аэробики;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культурой, игровой и соревновательной деятельности по фитнес-аэробике.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«Фитнес-аэробики» на уровне среднего общего образования у обучающихся будут сформированы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следующие метапредметные результаты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результатов  в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ставить  для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себя новые задачи, акцентировать мотивы и развивать интересы своей познавательной деятельности в области фитнес-аэробики;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878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планировать, контролировать и оценивать учебные действия, собственную деятельность, распределять нагрузку и отдых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процессе  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выполнения, определять наиболее эффективные способы достижения результата;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9072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оценивать уровень сложности заданий (упражнений) во время занятий различными видами фитнес-аэробики в соответствии с физическими возможностями своего организма и состоянием здоровья;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9072" w:leader="none"/>
        </w:tabs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вести дискуссию, обсуждать содержание и результаты совместной деятельности, формулировать, аргументировать и отстаивать своё мнение;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организовывать самостоятельную деятельность с учетом требований ее безопасности, сохранности инвентаря и оборудования, организации места занятий по фитнес-аэробике;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организовывать учебное сотрудничество и совместную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деятельность  со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сверстниками и взрослыми работать индивидуально, в парах и в группе,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выделять и обосновывать эстетические признаки в физических упражнениях, двигательных действиях, оценивать красоту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телосложения и осанки;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самостоятельно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применять различные методы,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инструменты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запросы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6.7.3. 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модуля «Фитнес-аэробика»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PragmaticaC-Oblique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знаний по </w:t>
      </w:r>
      <w:r>
        <w:rPr>
          <w:rFonts w:ascii="Times New Roman" w:hAnsi="Times New Roman" w:eastAsia="PragmaticaC-Oblique" w:cs="Times New Roman"/>
          <w:sz w:val="28"/>
          <w:szCs w:val="28"/>
        </w:rPr>
        <w:t xml:space="preserve">истории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фитнес-аэробики </w:t>
      </w:r>
      <w:r>
        <w:rPr>
          <w:rFonts w:ascii="Times New Roman" w:hAnsi="Times New Roman" w:eastAsia="PragmaticaC-Oblique" w:cs="Times New Roman"/>
          <w:sz w:val="28"/>
          <w:szCs w:val="28"/>
        </w:rPr>
        <w:t xml:space="preserve">в мире и России;</w:t>
      </w:r>
      <w:r>
        <w:rPr>
          <w:rFonts w:ascii="Times New Roman" w:hAnsi="Times New Roman" w:eastAsia="PragmaticaC-Oblique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требований к местам проведения занятий фитнес-аэробикой, способность применять знания в самостоятельном выборе спортивного инвентаря (технические требования к инвентарю и оборудованию), правильного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выбора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одежды, мест для самостоятельных занятий фитнес-аэробикой,  в досуговой деятельности;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роль и основные функции главных организаций, федераций (международные, российские) по фитнес-аэробике, осуществляющих управление фитнес-аэробикой;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правил техники безопасности во время занятий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соревнований 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фитнес-аэробике, знание причин возникновения травм и умение оказывать первую помощь при травмах и повреждениях во время занятий фитнес-аэробикой;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соблюдение гигиенических основ образовательной,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тренировочной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досуговой двигательной деятельности, основ организации здорового образа жизни средствами фитнес-аэробики;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понимание физио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логических и психологических основ обучения двигательным действиям и воспитания физических качеств средствами фитнес-аэробики, современные формы построения отдельных занятий и систем занятий физическими упражнениями с разной функциональной направленностью;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физиологических основ деятельности систем дыхания, кровообращения и энергообеспечения при мышечных нагрузках,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возможности  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развития и совершенствования средствами фитнес-аэробики;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понимать сущность возникновения ошибок в двигательной (технической) деятельности при выполнении упражнений фитнес-аэробики, анализировать и находить способы устранения ошибок;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понимать и анализировать последовательность выполнения упражнений фитнес-аэробики;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выполнять </w:t>
      </w:r>
      <w:r>
        <w:rPr>
          <w:rFonts w:ascii="Times New Roman" w:hAnsi="Times New Roman" w:eastAsia="PragmaticaC-Oblique" w:cs="Times New Roman"/>
          <w:sz w:val="28"/>
          <w:szCs w:val="28"/>
        </w:rPr>
        <w:t xml:space="preserve">базовые элементы классической и степ-аэробики </w:t>
      </w:r>
      <w:r>
        <w:rPr>
          <w:rFonts w:ascii="Times New Roman" w:hAnsi="Times New Roman" w:eastAsia="PragmaticaC-Oblique" w:cs="Times New Roman"/>
          <w:sz w:val="28"/>
          <w:szCs w:val="28"/>
        </w:rPr>
        <w:t xml:space="preserve">низкой  и</w:t>
      </w:r>
      <w:r>
        <w:rPr>
          <w:rFonts w:ascii="Times New Roman" w:hAnsi="Times New Roman" w:eastAsia="PragmaticaC-Oblique" w:cs="Times New Roman"/>
          <w:sz w:val="28"/>
          <w:szCs w:val="28"/>
        </w:rPr>
        <w:t xml:space="preserve"> высокой интенсивности со сменой (и без смены) лидирующей ноги;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PragmaticaC" w:cs="Times New Roman"/>
          <w:sz w:val="28"/>
          <w:szCs w:val="28"/>
        </w:rPr>
        <w:t xml:space="preserve">умение сочетать маршевые и лифтовые элементы, основные </w:t>
      </w:r>
      <w:r>
        <w:rPr>
          <w:rFonts w:ascii="Times New Roman" w:hAnsi="Times New Roman" w:eastAsia="PragmaticaC" w:cs="Times New Roman"/>
          <w:sz w:val="28"/>
          <w:szCs w:val="28"/>
        </w:rPr>
        <w:t xml:space="preserve">движения  при</w:t>
      </w:r>
      <w:r>
        <w:rPr>
          <w:rFonts w:ascii="Times New Roman" w:hAnsi="Times New Roman" w:eastAsia="PragmaticaC" w:cs="Times New Roman"/>
          <w:sz w:val="28"/>
          <w:szCs w:val="28"/>
        </w:rPr>
        <w:t xml:space="preserve"> составлении комплекса фитнес-аэробики;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изученные элементы, движения классической и степ-аэробики аэробики при составлении связок;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различать основные движения согласно биомеханической классификации;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и демонстрировать правильную технику основных движений (приседания, тяги, выпады,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отжимания, жимы, прыжки и так далее);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PragmaticaC" w:cs="Times New Roman"/>
          <w:sz w:val="28"/>
          <w:szCs w:val="28"/>
        </w:rPr>
        <w:t xml:space="preserve">умение составлять, подбирать элементы функциональной тренировки с целью составления композиций из них;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в соревновательной деятельности на различных уровнях;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анализировать рез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ультаты соревнований, входящих в официальный календарь соревнований (международных, всероссийских, региональных) различать системы проведения соревнований по фитнес-аэробике, понимать структуру спортивных соревнований и физкультурных мероприятий по фитнес-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аэробике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ее дисциплин (классическая аэробика, степ-аэробика, хип-хоп аэробика) среди различных возрастных групп и категорий участников.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владение и применение способов самоконтроля в учебной,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тренировочной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способность характеризовать и демонстрировать средства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специальной физической подготовки, применять их в образовательной  и тренировочной деятельности при занятиях фитнес-аэробикой;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музыкального слуха, формирование чувства ритма, понимания взаимосвязи;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упражнений круговой тренировки в соответствии с возрастными особенностями и физической подготовленностью;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PragmaticaC" w:cs="Times New Roman"/>
          <w:sz w:val="28"/>
          <w:szCs w:val="28"/>
        </w:rPr>
      </w:pPr>
      <w:r>
        <w:rPr>
          <w:rFonts w:ascii="Times New Roman" w:hAnsi="Times New Roman" w:eastAsia="PragmaticaC" w:cs="Times New Roman"/>
          <w:sz w:val="28"/>
          <w:szCs w:val="28"/>
        </w:rPr>
        <w:t xml:space="preserve">умение характеризовать и подбирать музыку для самостоятельных комплексов функциональной тренировки с учетом интенсивности и ритма;</w:t>
      </w:r>
      <w:r>
        <w:rPr>
          <w:rFonts w:ascii="Times New Roman" w:hAnsi="Times New Roman" w:eastAsia="PragmaticaC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умение планировать, организовывать и проводить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занятия 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том числе по фитнес-аэробике) физическими упражнениями с разной функциональной направленностью, перечень и правила подбора и использования специального спортивного инвентаря и оборудования для занятий фитнес-аэробикой;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контрольно-тестовые упражнения по общей,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специальной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технической подготовке по фитнес-аэробике в соответствии с методикой,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допинг»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«антидопинг».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7.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«Спортивная борьба».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7.1. Пояснительная записка модуля «Спортивная борьба».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«Спортивная борьба»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(далее – модуль по спортивной борьбе,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спортивная борьба)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на уровне среднего общего образования разработан с целью оказания методической помощи учителю физической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культуры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по различным видам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24" w:name="_Hlk125539978"/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Спортивная борьба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является эффективным средством физического воспитания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 содействует всестороннему физическому, интеллектуальному, нравственному развитию обучающихся, укреплению здоровья, привлечению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к систематическим занятиям физической культурой и спортом, 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личностному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Спортивная борьба представляет собой ц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направленности,  что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обеспечивает эффективное развитие физических качеств</w:t>
      </w:r>
      <w:bookmarkEnd w:id="24"/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, двигательных  и жизненно необходимых навыков (умение группироваться при различных падениях, освобождаться от захватов, умение вести единоборство, оценивать создавшиеся ситуации и принимать единственно правильное решение).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7.2. Целью изучение модуля «Спортивная борьба» является формирование у обучающихся навыков общечеловеческой культуры и социального самоопределения, устойчивой мотивации к сохран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видов спорта входящих в термин «Спортивная борьба» (вольная, греко-римская, женская вольная борьба).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7.3. Задачами изучения модуля «Спортивная борьба» являются: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всестороннее гармоничное развитие обучающихся, увеличение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объёма  их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двигательной активности;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спортивной борьбе;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освоение знаний о физической культуре и спорте в целом, истории развития спортивной борьбы в частности;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общих представлений о видах спорта «спортивная борьба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»,  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их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образовательного фундамента, основанного на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 для его самореализации;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обогащение двигательного опыта физическими упражнениями, имеющими разную функциональную направленность, техническими действиями и приёмами видов спорта «спортивная борьба»;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 удовлетворение индивидуальных потребностей обучающихся в занятиях физической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культурой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спортом средствами спортивной борьбы;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популяризация спортивной борьбы среди подрастающего поколения, привлечение обучающихся, проявляющих повышенный интерес и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способности  к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занятиям спортивной борьбой, в школьные спортивные клубы, секции, к участию  в соревнованиях;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7.4. Место и роль модуля «Спортивная борьба».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«Спортивная борьба»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доступен для освоения всем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обучающимся, независимо от уровня их физического развития и гендерных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особенностей  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расширяет спектр физкультурно-спортивных направлений в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общеобразовательных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организациях.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спортивной борьбе сочетается практически со всеми базовыми видами спорта (легкая атлетика, гимнастика, спортивные игры и другие).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/>
      <w:bookmarkStart w:id="25" w:name="_Hlk125541125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спортивной борьбе поможет обучающимся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освоении образовательных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деятельности 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сдаче норм Всероссийского физкультурно-спортивного комплекса «Готов к труду  и обороне» (ГТО), участии в спортивных соревнованиях</w:t>
      </w:r>
      <w:bookmarkEnd w:id="25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 подготовке юношей  к службе в Вооруженных Силах Российской Федерации.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7.5. Модуль «Спортивная борьба» может быть реализован в следующих вариантах: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элементов, с учётом возраста и физической подготовленности обучающихся;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бного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лей)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 11 классах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объем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10 и 11 классах по 34 часа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7.6. Содержание модуля «Спортивная борьба».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1) Знания о спортивной борьбе.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История развития современной спортивной борьбы в мире, в Российской Федерации, в регионе.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Роль и основные функции главных борцовских организаций, федераций (международные, российские), осуществляющих управление спортивной борьбой. Борцовские клубы, их история и традиции. Известные отечественные и зарубежные борцы и тренеры.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Официальный календарь соревнований по спортивной борьбе (международных, всероссийских, региональных).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Требования безопасности при организации занятий спортивной борьбой.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Характерные травмы в борьбе и мероприятия по их предупреждению.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Занятия спортивной борьбой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Словарь терминов и определений по спортивной борьбе.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соревнований по спортивной борьбе.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2) Способы самостоятельной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безопасного, правомерного поведения во время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соревнований  по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спортивной борьбе в качестве зрителя, болельщика (фаната).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Организация и проведение самостоятельных занятий по спортивной борьбе. Составление планов и самостоятельное проведение занятий по спортивной борьбе.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подводящих, подготовительных и специальных упражнений.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Самоконтроль и его роль в учебной и соревновательной деятельности.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Первые внешние признаки утомления. Средства восстановления организма после физической нагрузки. Правильное сбалансированное питание борца.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личной гигиены, требования к спортивной одежде и обуви для занятий спортивной борьбой. Правила ухода за борцовским спортивным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инвентарем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оборудованием.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Способы и методы профилактики пагубных привычек,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асоциального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созависимого поведения. Антидопинговое поведение.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Тестирование уровня физической и технической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подготовленности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спортивной борьбе.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3) Физическое совершенствование.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упражнений формирующие двигательные умения и навыки технических и тактических действий борца.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Технические приемы и тактические действия в спортивной борьбе, изученные на уровне основного общего образования.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элементов технических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действий в партере: перевороты рычагом, перевороты переходом, перевороты скручиванием, перевороты забеганием, перевороты накатом, перевороты прогибом, перевороты разгибанием, перевороты через себя, накрывания,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дожимания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, выходы наверх,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защиты  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контрприёмы, а также другие приёмы в партере из арсенала греко-римской  и вольной борьбы. Связки и комбинации технических действий в партере.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элементов технических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действий в стойке: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переводы  в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партер рывком за руку, переводы в партер нырком под руку, переводы в партер вращением, переводы сбиванием, сваливания, сбивания,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броски вращением, броски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подворотом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, броски через плечи, защиты и контрприёмы, а также другие приёмы  в стойке из арсенала греко-римской и вольной борьбы. Связки и комбинации технических действий в стойке.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Совершенствование тактических действий: тактика атаки, тактика обороны, тактика поединка, выбор тактических способов для ведения поединка с конкретным соперником (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угроза, вызов, сковывание, повторная атака, двойной обман, обратный вызов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6663" w:leader="none"/>
        </w:tabs>
        <w:rPr>
          <w:rFonts w:ascii="Times New Roman" w:hAnsi="Times New Roman" w:eastAsia="Arial Unicode MS" w:cs="Times New Roman"/>
          <w:sz w:val="28"/>
          <w:szCs w:val="28"/>
          <w:lang w:eastAsia="ru-RU"/>
        </w:rP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Учебные поединки, поединки с заданиями,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тренировочные и контрольные поединки, игры с элементами единоборств. Участие в соревновательной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7.7. Содержание модуля «Спортивная борьба»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направлено  на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7.7.1. 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модуля «Спортивная борьба»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проявление чувства гордости за свою Родину, российский народ и историю России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через достижения национальной сборной команды страны по спортивной борьбе и ведущих российских борцовских клубов на чемпионатах мира, чемпионатах Европы и других международных соревнованиях,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 традиций и развития спортивной борьбы в современном обществе;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ориентироваться на основные нормы морали, духовно-нравственной культуры 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ценностного отношения к физической культуре, как неотъемлемой части общечеловеческой культуры средствами спортивной борьбы;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спортивной борьбы, профессиональных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предпочтений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области физической культуры, спорта и общественной деятельности, в том числе 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главных организаций регионального, всероссийского и мирового уровней по спортивной борьбе,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отечественных  и зарубежных борцовских клубов,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а также школьных спортивных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клубов;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толерантного сознания и поведения, способность вести диалог с другими людьми (сверстниками, взрослыми, педагогами, взрослыми), достигать в нём взаимопонимания, находить общие цели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сотрудничать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их достижения в учебной, тренировочной, досуговой, игровой  и соревновательной деятельности, судейской практики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принципах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доброжелательности и взаимопомощи;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осознанного и ответственного отношения к собственным поступкам, моральной компетентности в решении проблем в процессе занятий физической культурой, игровой и соревновательной деятельности по спортивной борьбе;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положительных качеств личности и управление своими эмоциями в различных ситуациях и условиях, способность к самостоятельной,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творческой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ответственной деятельности средствами спортивной борьбы.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7.7.2. 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модуля «Спортивная борьба»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результатов  в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ситуациях, осуществлять, контролировать и корректировать учебную, тренировочную, игровую и соревновательную деятельность по спортивной борьбе;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организовывать учебное сотрудничество и совместную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деятельность  со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сверстниками и взрослыми, работать индивидуально, в парах и в группе,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основами самоконтроля, самооценки, принятия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решений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создавать, применять и преобразовывать графические пиктограммы физических упражнений в двигательные действия и наоборот,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схемы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тактических, игровых задач;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самостоятельно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применять различные методы,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инструменты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запросы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7.7.3. 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модуля «Спортивная борьба»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истории развития современной спортивной борьбы, её традиций, клубного движения по спортивной борьбе в мире, в Российской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Федерации,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регионе;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роль и основные функции главных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организаций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федераций (международные, российские) по борьбе, осуществляющих управление спортивной борьбой;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способностью аргументированно принимать участие в обсуждении успехов и неудач сборных и клубных команд страны, отечественных и зарубежных борцовских клубов на международной арене;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анализировать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результаты соревнований, входящих в официальный календарь соревнований (международных, всероссийских, региональных), различать системы проведения соревнований по спортивной борьбе, понимать структуру спортивных соревнований и физкультурных мероприятий по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борьбе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её спортивным дисциплинам среди различных возрастных групп и категорий участников;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роли занятий борьбой как средства укрепления здоровья, повышения функциональных возможностей основных систем организма и развития физических качеств, характеристика способов повышения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планировать, организовывать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проводить самостоятельные тренировки по спортивной борьбе с учётом применения способов 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и умение применя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ть способы самоконтроля в учебной, тренировочной и соревновательной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умение применять основы формирования сбалансированного питания борца;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и демонстрировать средства физической подготовки, применять их в образовательной и тренировочной деятельности при занятиях спортивной борьбой;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спортивной борьбы, применять их в игровой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характеризовать и демонстрировать комплексы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упражнений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технических действий, формирующие двигательные умения и навыки тактических приёмов борцов и тактики ведения поединков в спортивной борьбе;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демонстрировать технику выполнения технических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действий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приемов, в сочетаниях с различными обманными движениями, применение изученных технических и тактических действий в учебной, игровой, досуговой 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моделирования и демонстрацией индивидуальных, групповых и командных действий в тактике нападения и защиты с учётом действий соперников, использование выгодных позиций и стандартных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ситуаций,  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также умение применять изученные тактические действия в учебной, игровой, соревновательной и досуговой деятельности.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способностью понимать сущность возникновения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ошибок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двигательной (технической) деятельности при выполнении технических приемов, анализировать и находить способы устранения ошибок, умение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проводить анализ собственных поединков и поединков соперников, выделять их слабые и сильные стороны и делать выводы;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участие в соревновательной деятельности в соответствии с правилами спортивной борьбы, применение правил соревнований и судейской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терминологии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судейской практике;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требований к местам проведения занятий спортивной борьбой, способность применять знания в самостоятельном выборе спортивного инвентаря (технические требования к инвентарю и оборудованию),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мест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самостоятельных занятий борьбой, в досуговой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правил техники безопасности во время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занятий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соревнований по спортивной борьбе, причин возникновения травм и умение оказывать первую помощь при травмах и повреждениях во время занятий борьбой;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гигиенических основ образовательной,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тренировочной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досуговой двигательной деятельности, основ организации здорового образа жизни средствами спортивной борьбы;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использования занятий спортивной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борьбой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организации индивидуального отдыха и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проводить контрольно-тестовые упражнения по общей, специальной и технической подготовке в спортивной борьбе 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соответствии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методикой, выявлять особенности в приросте показателей физической  и технической подготовленности, сравнивать их с возрастными стандартами физической и технической подготовленности;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соблюдать правила безопасного, правомерного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поведения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время соревнований различного уровня по спортивной борьбе в качестве зрителя, болельщика («фаната»);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допинг» 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«антидопинг».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8.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«Флорбол».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8.1. 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«Флорбол».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««Флорбол» (далее – модуль по флорболу, флорбол)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по различным видам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 является эффективным средством физического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воспитания 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содействует всестороннему физическому, интеллектуальному, нравственному развитию обучающихся, укреплению здоровья, привлечению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к систематическим занятиям физической культурой и спортом, их личностному 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Выполнение сложно координационных, технико-тактических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действий  во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флорболе,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связанных с ходьбой, бегом, борьбой за мяч, прыжками, быстрым стартом и ускорениями, резкими торможениями и остановками, ударами по мячу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обеспечивает эффективное развитие физических качеств (быстроты, ловкости, выносливости, силы и гибкости) и двигательных навыков.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8.2. Целью изучение модуля «Флорбол» является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 у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обучающихся навыков общечело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вида спорта «флорбол».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8.3. Задачами изучения модуля «Флорбол» являются: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всестороннее гармоничное развитие детей и подростков, увеличение объёма их двигательной активности;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функциональных возможностей их организма, обеспечение культуры безопасного поведения на занятиях по флорболу;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освоение знаний о физической культуре и спорте в целом, истории развития флорбола в частности;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общих представлений о виде спорта «флорбол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»,  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его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формирование образовательного фундамента, основанного на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умениях в области физической культуры и спорта и соответствующем культурном уровне развития личности обучающегося, создающем необходимые предпосылки  для его самореализации;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обогащение двигательного опыта физическими упражнениями, имеющими разную функциональную направленность, техническими действиями и приемами вида спорта «флорбол»;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культурой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спортом средствами флорбола;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популяризация флорбола среди подрастающего поколения, привлечение обучающихся, проявляющих повышенный интерес и способности к занятиям флорболом, в школьные спортивные клубы, секции, к участию в соревнованиях;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8.4. Место и роль модуля «Флорбол».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Модуль «Флорбол» доступен для освоения всем обучающимися,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независимо  от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уровня их физического развития и гендерных особенностей и расширяет спектр физкультурно-спортивных направлений в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общеобразовательных организациях.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флорболу сочетается практически со всеми базовыми видами спорта (легкая атлетика, гимнастика, спортивные игры и другие).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Интеграция модуля по флорболу поможет обучающимся в освоении программ в рамках внеурочной деят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(ГТО), участии в спортивных соревнованиях и подготовке юношей к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службе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Вооруженных Силах Российской Федерации.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8.5. Модуль «Флорбол» может быть реализован в следующих вариантах: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флорбола, с учётом возраста и физической подготовленности обучающихся;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 виде дополнительных ч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10 и 11 классах – по 34 часа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8.6. Содержание модуля «Флорбол».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1) Знания о флорболе.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История развития современного флорбола в мире, в Российской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Федерации,  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регионе.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Роль и основные функции главных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флорбольных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организаций, федераций (международные, российские), осуществляющих управление флорболом.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Флорбольные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клубы, их история и традиции. Известные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отечественные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зарубежные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флорболисты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и тренеры.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Официальный календарь соревнований (международных, всероссийских, региональных).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Требования безопасности при организации занятий флорболом.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Характерные травмы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флорболистов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и мероприятия по их предупреждению.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Занятия флорболом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Флорбольный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словарь терминов и определений.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соревнований игры во флорбол.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2) Способы самостоятельной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безопасного, правомерного поведения во время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соревнований  по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флорболу в качестве зрителя, болельщика (фаната).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Организация и проведение самостоятельных занятий по флорболу. Составление планов и самостоятельное проведение занятий по флорболу.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Самоконтроль и его роль в учебной и соревновательной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Первые внешние признаки утомления. Средства восстановления организма после физической нагрузки. Правильное сбалансированное питание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флорболиста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Правила личной гигиены, требования к спортивной одежде и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обуви  для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занятий флорболом. Правила ухода за спортивным инвентарем и оборудованием.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Способы и методы профилактики пагубных привычек,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асоциального 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созависимого поведения. Антидопинговое поведение.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Тестирование уровня физической и технической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подготовленности  во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флорболе.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3) Физическое совершенствование.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Комплексы упражнений формирующие двигательные умения и навыки технических и тактических действий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флорболиста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Технические приемы и тактические действия во флорболе,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изученные  на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уровне основного общего образования.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элементов техники передвижения по игровой площадке полевого игрока во флорболе.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техники владения клюшкой и мячом полевого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игрока  во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флорболе.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техники игры вратаря: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стойка (высокая, средняя, низкая);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элементы техники перемещения (приставными шагами, стоя на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коленях,  на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коленях толчком одной или двумя руками от пола, отталкиванием ногой от пола со стойки на колене, смешанный тип);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элементы техники противодействия и овладения мячом (парирование-отбивание мяча ногой, рукой, туловищем, головой ловля – одной или двумя руками, накрывание);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элементы техники нападения (передача мяча рукой).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тактики игры вратаря: выбор позиции при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атакующих действиях соперника и стандартных положениях, правильный способ применения технических действий в игре, атакующие действия (пас), руководство игрой партнеров по обороне.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тактики игры в нападении: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индивидуальные действия с мячом и без мяча (открывание, отвлечение соперника, создание численного преимущества на отдельном участке поля, подключение);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групповые взаимодействия и комбинации (в парах, тройках,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группах,  при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стандартных положениях);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командные взаимодействия: расположение и взаимодействие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игроков  при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организации атакующих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действий в различных игровых ситуациях (позиционная атака, быстрая атака), расположение и взаимодействие игроков при розыгрышах стандартных ситуаций в атаке (спорный мяч, свободный удар, ввод мяча в игру), расположение и взаимодействие игроков при игре в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неравночисленных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составах в атаке (игра в численном большинстве).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Совершенствование тактики игры в защите: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Индивидуальные действия. Оценка целесообразности той или иной позиции. Своевременное занятие наиболее выгодной позиции. Применение отбора мяча изученным способом в зависимости от игровой обстановки.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Групповые действия. Взаимодействие в обороне при численном преимуществе соперника, осуществляя правильный выбор позиции и страховку партнеров. Взаимод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ействия в обороне при выполнении противником стандартных комбинаций. Правильный выбор позиции и страховки при организации противодействия атакующим комбинациям. Организация противодействия различным комбинациям. Создания численного превосходства в обороне.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Командные взаимодействия: расположение и взаимодействие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игроков  при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организации оборонительных действий в различных игровых ситуациях (позиционная оборона, против быстрой атаки), расположение и взаимодействие игроков при розыгрышах стандартных ситуаций в защите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(спорный мяч, свободный удар, ввод мяча в игру), расположение и взаимодействие игроков при игре  в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неравночисленных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составах в и (игра в численном меньшинстве).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Учебные игры во флорбол. Малые (упрощенные) игры в технико-тактической подготовке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флорболистов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. Участие в соревновательной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8.7. Содержание модуля «Флорбол»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8.7.1. 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модуля «Флорбол»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проявление чувства гордости за свою Родину, российский народ и историю России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через достижения национальной сборной команды страны по флорболу  и ведущих российских клубов на чемпионатах мира, чемпионатах Европы и других международных соревнованиях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 традиций  и развития флорбола в современном обществе;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ориентироваться на основные нормы морали, духовно-нравственной культуры 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ценностного отношения к физической культуре, как неотъемлемой части общечеловеческой культуры средствами флорбола;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флорбола, профессиональных предпочтений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области физической культуры, спорта и общественной деятельности, в том числе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главных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флорбольных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организаций регионального, всероссийского и мирового уровней,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отечественных и зарубежных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флорбольных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клубов,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а также школьных спортивных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клубов;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толерантного сознания и поведения, способность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вести диалог с другими людьми (сверстниками, взрослыми, педагогами, взрослыми), достигать в нём взаимопонимания, находить общие цели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сотрудничать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их достижения в учебной, тренировочной, досуговой, игровой  и соревновательной деятельности, судейской практики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принципах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доброжелательности и взаимопомощи;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культурой, игровой и соревновательной деятельности по флорболу;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проявление положительных качеств личности и управление своими эмоциями в различных ситуациях и условиях способность к самостоятельной,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творческой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ответственной деятельности средствами флорбола.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8.7.2. 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модуля «Флорбол» на уровне среднего общего образования у обучающихся будут сформированы следующие метапредметные результаты: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результатов  в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 осуществлять, контролировать и корректировать учебную, тренировочную, игровую и соревновательную деятельность по флорболу;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организовывать учебное сотрудничество и совместную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деятельность  со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 сверстниками и взрослыми работать индивидуально, в парах и в группе,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основами самоконтроля, самооценки, принятия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решений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умение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создавать, применять и преобразовывать графические пиктограммы физических упражнений в двигательные действия и наоборот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схемы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тактических, игровых задач;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самостоятельно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применять различные методы,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инструменты 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запросы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8.7.3. 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 изучении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модуля «Флорбол» на уровне среднего общего образования у обучающихся будут сформированы следующие предметные результаты: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истории развития современного флорбола, традиций клубного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флорбольного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движения в мире, в Российской Федерации, в регионе;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роль и основные функции главных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флорбольных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организаций, федераций (международные, российские), осуществляющих управление флорболом;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способностью аргументированно принимать участие в обсуждении успехов и неудач сборных и клубных команд страны, отечественных и зарубежных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флорбольных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клубов на международной арене;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анализировать результаты соревнований, входящих в официальный календарь соревнований (международн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ых, всероссийских, региональных) различать системы проведения соревнований по флорболу,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роли занятий флорболом как средства укрепления здоровья,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планировать, организ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овывать и проводить самостоятельные тренировки по флорболу с учетом применения способов самостоятельного освоения двигательных действий, подбора упражнений для развития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и умение применя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ть способы самоконтроля в учебной, тренировочной и соревновательной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умение применять основы формирования сбалансированного питания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флорболиста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и демонстрировать средства физической подготовки, применять их в образовательной и тренировочной деятельности при занятиях флорболом;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флорбола, применять их в игровой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характеризовать и демонстрировать комплексы упражнений, формирующие двигательные умения и навыки тактических приемов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флорболистов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тактики флорбола;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демонстрировать технику ударов и бросков различными способами, остановок и приемов мяча, ведения мяча в различных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сочетаниях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приемами техники передвижения, ра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зличных обманных движений (финтов), отбора, перехвата и розыгрыша спорного мяча, технических приемов и тактических действий игры вратаря, применение изученных технических и тактических действий в учебной, игровой, досуговой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моделирования и демонстрацией индивидуальных, групповых и командных действий в тактике нападения и защиты с учетом игровых амплуа, наиболее выгодных позиций, стандартных комбинаций, игровых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ситуаций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умение применять изученные тактические действия в учебной, игровой соревновательной и досуговой деятельности, владение способностью слаженно действовать и страховать партнеров при организации обороны при различных принципах защиты;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способностью понимать сущность возникновения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ошибок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двигательной (технической) деятельности при выполнении технических приемов, анализировать и находить способы устранения ошибок, умение проводить анализ собственной игры и игры команды соперников, выделять слабые и сильные стороны игры, делать выводы;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участие в соревновательной деятельности в соответствии с правилами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игры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флорбол, применение правил соревнований и судейской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терминологии  в судейской практике и игре;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людение требований к местам проведения занятий флорболом,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флорболом, в досуговой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правил техники безопасности во время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занятий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соревнований по флорболу, причин возникновения травм и умение оказывать первую помощь при травмах и повреждениях во время занятий флорболом;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гигиенических основ образовательной,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тренировочной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досуговой двигательной деятельности, основ организации здорового образа жизни средствами флорбола;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навыками использования занятий флорболом для организации индивидуального отдыха и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проводить контрольно-тестовые упражнения по общей, специальной и технической подготовке во флорболе в соответствии с методикой, выявлять особенности в приросте показателей физической и технической подготовленности, сравнивать их с возрастными стандартами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физической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технической подготовленности;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соблюдать правила безопасного, правомерного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поведения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время соревнований различного уровня по флорболу в качестве зрителя, болельщика («фаната»);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допинг»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«антидопинг».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 Модуль «Бадминтон».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127.9.9.1.</w:t>
      </w:r>
      <w:bookmarkStart w:id="26" w:name="_Hlk125549813"/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Пояснительная записка</w:t>
      </w:r>
      <w:bookmarkEnd w:id="26"/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модуля «Бадминтон».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«Бадминтон» </w:t>
      </w:r>
      <w:bookmarkStart w:id="27" w:name="_Hlk12554985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 – модуль по бадминтону,</w:t>
      </w:r>
      <w:bookmarkEnd w:id="27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бадминтон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) на уровне среднего</w:t>
      </w:r>
      <w:r>
        <w:rPr>
          <w:rFonts w:ascii="Times New Roman" w:hAnsi="Times New Roman" w:eastAsia="Calibri" w:cs="Calibri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общего образования разработан с целью оказания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методической помощи учителю физической культуры в создании рабочей программы по физической культуре с учётом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бадминтоном позволяют разносторонне воздействовать на организм человека, развивают быстроту, силу, выносливость,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оординацию движения, улучшают подвижность в суставах, способствуют приобретению широкого круга двигательных навыков, воспитывают волевые качества. Все движения в бадминтоне носят естественный характер, базирующийся на беге, прыжках, различных перемещениях.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Широкая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возможность вариативности нагрузки позволяет использовать бадминтон, как реабилитационное средство, в группах общей физической подготовки и на занятиях в специальной медицинской группе, так как занятия бадминтоном вызывают значительные морфофункциональные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изменения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деятел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ьности зрительных анализаторов, в частности, улучшается глубинное  и периферическое зрение, повышается способность нервно-мышечного аппарата  к быстрому напряжению и расслаблению мышц. Эффективность занятий обоснована для коррекции зрения и осанки ребёнка.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процессе игры в бадминтон обучающиеся испытывают положительные эмоции: жизнерадостность, бодрость, инициативу, благодаря чему игра представляет собой средство не только физического развития, но и активного отдыха всех детей.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127.9.9.2. Целью изучения модуля «Бадминтон» является формирование потребности учащихся в здоровом обра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зе жизни посредством занятий бадминтоном,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здоровья, особенностями предстоящей учебной и трудовой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127.9.9.3. Задачами изучения модуля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«Бадминтон»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юношей и девушек, увеличение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объёма их двигательной активности в соответствии с половозрастными нормами средствами бадминтона;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физического, нравственного, психологического и социального здоровья обучающихся, двигательных способностей и повышение функциональных возможностей организма, обеспечение культуры безопасного поведения на занятиях по бадминтону;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обогащение двигательного опыта обучающихся посредством оздоровительных, рекреативных и тренировочных занятий бадминтоном;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и формирование представлений о влиянии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бадминтона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здоровье человека, о бадминтоне как средстве реабилитации и восстановления здоровья, длительного сохранения творческой активности человека, профилактике профессиональных заболеваний;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двигательных и инструктивных умений и навыков, технико-тактических действий игры в бадминтон;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социально значимых качеств личности, применение норм коллективного взаимодействия и сотрудничества в игровой и соревновательной деятельности средствами бадминтона;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бадминтона среди молодежи, привлечение обучающихся, проявляющих способности к занятиям бадминтона,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и поддержка одарённых обучающихся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127.9.9.4. Место и роль модуля «Бадминтон».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«Бадминтон» удачно соч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етается практически со всеми базовыми видами спорта, входящими в содержание учебного предмета «Физическая культура» (легкая атлетика, гимнастика, спортивные игры), предполагая доступность освоения учебного материала всем возрастным категориям обучающихся,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уровня их физического развития, физической подготовленности, здоровья  и гендерных особенностей.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бадминтону поможет обучающимся в освоении содержательных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разделов программы учебного предмета «Физическая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культура» – «Знания о физической культуре», «Способы самостоятельной деятельности», «Физическое совершенствование»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рамках реализации рабочей программы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учебного предмета «Физическая культура», при подготовке и проведении спортивных мероприятий, в достижении образовательных результатов внеурочной деятельности и дополнительного образования, деятельности школьных спортивных клубов и участии в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127.9.9.5. Модуль «Бадминтон»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футбола, с учётом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учебного модуля, изучаемого  за счёт части учебного плана, формируемой участниками образовательных отношений из пере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чня,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</w:t>
      </w:r>
      <w:bookmarkStart w:id="28" w:name="_Hlk125559086"/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bookmarkEnd w:id="28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в виде дополнительных часов, выделяемых на спортивно-оздоровительную работу с обучающимися в рамках внеурочной 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деятельности  и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 (или) за счёт посещения обучающимися спортивных секций, школьных спортивных клубов, включая использование учебных модулей по видам спорта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</w:t>
      </w:r>
      <w:bookmarkStart w:id="29" w:name="_Hlk125555944"/>
      <w:r>
        <w:rPr>
          <w:rFonts w:ascii="Times New Roman" w:hAnsi="Times New Roman" w:eastAsia="Arial Unicode MS" w:cs="Times New Roman"/>
          <w:sz w:val="28"/>
          <w:szCs w:val="28"/>
        </w:rPr>
        <w:t xml:space="preserve">(рекомендуемый объем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10–11 классах – по 34 часа</w:t>
      </w:r>
      <w:r>
        <w:rPr>
          <w:rFonts w:ascii="Times New Roman" w:hAnsi="Times New Roman" w:eastAsia="Arial Unicode MS" w:cs="Times New Roman"/>
          <w:sz w:val="28"/>
          <w:szCs w:val="28"/>
        </w:rPr>
        <w:t xml:space="preserve">).</w:t>
      </w:r>
      <w:bookmarkEnd w:id="29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127.9.9.6. Содержание модуля «Бадминтон».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бадминтоне.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бадминтона на здоровье человека. Формы и содержание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оздоровительных занятий бадминтоном.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Бадминтон как система занятий по реабилитации и восстановлению здоровья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Бадминтон как система оздоровительных занятий в профилактике профессиональных заболеваний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Бадминтон как средство длительного сохранения творческой активности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Бадминтон как система оздоровительных занятий в профилактике профессиональных заболеваниях человека. Содержание тренировочных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занятий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бадминтоне.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Формы организации занятий бадминтоном в адаптивной физической культуре. Применение бадминтона в адаптивной двигательной рекреации и реабилитации, обучающихся с отклонением в состоянии здоровья. Оценка физической работоспособности.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Оздоровительные, рекреативные и спортивные формы организации занятий бадминтоном.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Оценка индивидуального здоровья.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Бадминтон в системе занятий адаптивной физической культурой. Основы занятий бадминтоном в соответствии с медицинскими показаниями.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Бадминтон 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занятиях в специальной медицинской группе. Правила подбора физической нагрузки на занятиях в специальной медицинской группе.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физических качеств в бадминтоне.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технической и тактической подготовки в бадминтоне. Упражнения для обучения технико-тактическим действиям: короткие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удары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задней линии площадки, плоские удары, выполняемые открытой и закрытой стороной ракетки. Тактика одиночной игры в защите, в атаке. Тактика парной игры: защитные действия игроков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атакующие действия игроков. Расположение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игроков  от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атаки к защите и наоборот.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приемов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тактических действий в бадминтоне. Упражнения специальной физической подготовки.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Прикладные упражнения и технические действия в бадминтоне. Удары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смеш</w:t>
      </w:r>
      <w:r>
        <w:rPr>
          <w:rFonts w:ascii="Times New Roman" w:hAnsi="Times New Roman" w:eastAsia="Calibri" w:cs="Times New Roman"/>
          <w:sz w:val="28"/>
          <w:szCs w:val="28"/>
        </w:rPr>
        <w:t xml:space="preserve">»: высоко-далекие удары по прямой, по диагонали, в правый и левый угол площадки, укороченные удары на сетку, плоские удары в средней зоне площадки.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смешанных (микст) игр: тактические действия юноши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атаке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защите, тактические действия девушки в атаке, в защите. Комбинационная игра: быстрые атакующие удары со смещением обучающегося к задней линии,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удары  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низкой траектории в среднюю зону площадки.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специальной физической подготовки.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127.9.9.7. Содержание модуля «Бадминтон» способствует достижению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127.9.9.7.1. При изучении модуля «Бадминтон»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гордости  за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свой край, свою Родину, уважение государственных символов (герб, флаг, гимн), готовность к служению Отечеству, его защите на примере роли, традиций  и развития бадминтона в современном обществе, в Российской Федерации,  в регионе;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 саморазвития и самовоспитания через ценности, традиции и идеалы сборных команд регионального, всероссийского и мирового уровней;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культуры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ценностного отношения к физической культуре, как неотъемлемой части общечеловеческой культуры средствами бадминтона;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людьми, достигать в нём взаимопонимания, находить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навыков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творческой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ответственной деятельности средствами бадминтона;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потребности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127.9.9.7.2. При изучении модуля «Бадминтон»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тактику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различных ситуациях, осуществлять, контролировать и корректировать учебную, игровую и соревновательную деятельность по бадминтону;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проявлять способность к самостоятельной информационно-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127.9.9.7.3. При изучении модуля «Бадминтон»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бадминтон как средство формирования и развития здоровья человека, особенности оздоровительных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бадминтоном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возможности профилактики профессиональных заболеваний;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планировать содержание оздоровительных,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рекреативных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тренировочных занятий бадминтоном;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особенностей занятий бадминтоном в адаптивной физической культуре;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правил подбора физической нагрузки на занятиях в специальной медицинской группе;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организовать занятие бадминтоном для решения задач адаптивной двигательной рекреации и реабилитации;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оценивать физическую работоспособность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применением  пробы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PWC 140;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методикой тестирования уровня развития двигательных способностей и способами оценивания индивидуального здоровья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демонстрация индивидуальной динамики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упражнения для обучения технико-тактическим действиям: короткому удару с задней линии площадки; плоские удары, выполняемые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открытой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закрытой стороной ракетки;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тактику защиты и атаки при одиночной игре;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защитные и атакующие действия игроков при парной игре;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игровую деятельность по правилам с использованием ранее разученных технических приёмов;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демонстрация правильной техники двигательных действий при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игре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бадминтон: удары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смеш</w:t>
      </w:r>
      <w:r>
        <w:rPr>
          <w:rFonts w:ascii="Times New Roman" w:hAnsi="Times New Roman" w:eastAsia="Calibri" w:cs="Times New Roman"/>
          <w:sz w:val="28"/>
          <w:szCs w:val="28"/>
        </w:rPr>
        <w:t xml:space="preserve">»: высоко-далекие удары по прямой, по диагонали,  в правый и левый угол площадки; укороченные удары на сетку; плоские удары  в средней зоне площадки;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тактические действия в атаке и в защите при смешанных (микст) играх и комбинационной игре: быстрые атакующие удары со смещением обучающегося к задней линии, удары по низкой траектории в среднюю зону площадки;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упражнения специальной физической подготовки.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игровую деятельность по правилам с использованием ранее разученных технических приёмов.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10.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«Триатлон».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10.1. 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«Триатлон».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«Триатлон» (далее – модуль по триатлону, триатлон)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Триатлон, как комплексный вид спорта,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объединяет наиболее популярные циклические спортивные дисциплины – плавание, велогонка, бег и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 способствует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всестороннему физическому, интеллектуальному, нравственному развитию, патриотическому воспитанию обучающихся, их личностному и профессиональному самоопределению.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Занятия триатлоном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обеспечивают эффективное развитие физических качеств,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имеют оздоровительную направленность, повышают уровень функционирования всех систем организма человека.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ние средств триатлона в образовательной деятельности содействуют формированию у обучающихся важные для жизни навыки и черты характера (целеустремленность, настойчивость, решительность, коммуникабельность, самостоятельность, силу воли и уверенность в своих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силах), дают возможность вырабатывать навыки общения,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дисциплинированности, самообладания, терпимости,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ответственности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10.2. Целью изучение модуля «Триатлон»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обучающихся навыков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 и спортом с использованием циклических видов спорта триатлона.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10.3. Задачами изучения модуля «Триатлон» являются: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всестороннее гармоничное развитие детей и подростков, увеличение объёма их двигательной активности;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освоение знаний о физической культуре и спорте в целом, и 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триатлоне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частности;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формирование общих представлений о триатлоне, о его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возможностях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значении в процессе укрепления здоровья, физическом развитии  и физической подготовки обучающихся;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формирование образовательного фундамента, основанного как на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знаниях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вида спорта «триатлон»;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обеспечение культуры безопасного поведения на занятиях по триатлону;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развитие положительной мотивации и устойчивого учебно-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популяризация триатлона среди подрастающего поколения, привлечение обучающихся, проявляющих повышенный интерес и способности к занятиям триатлоном, в школьные спортивные клубы, секции, к участию в</w:t>
      </w:r>
      <w:r>
        <w:rPr>
          <w:rFonts w:ascii="Times New Roman" w:hAnsi="Times New Roman" w:eastAsia="Calibri" w:cs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соревнованиях;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10.4. Место и роль модуля «Триатлон».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«Триатлон» 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ля по триатлону сочетается практически со всеми базовыми видами спорта (легкая атлетика, гимнастика, спортивные игры и другие), предполагая доступность освоения учебного материала всем возрастным категориям обучающихся, независимо от уровня их физического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развития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гендерных особенностей.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триатлону поможет обучающимся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освоении образовательных программ в рамках внеурочной деятельности,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дополнительного образования,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деятельности школьных спортивных клубов, 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сдаче норм Всероссийского физкультурно-спортивного комплекса «Готов к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труду  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обороне» (ГТО), участии в спортивных соревнованиях и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подготовке юношей  к службе в Вооруженных Силах Российской Федерации.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10.5. Модуль «Триатлон» может быть реализован в следующих вариантах: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триатлона, с учётом возраста и физической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подготовленности обучающихся;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ей)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и11 классах – по 34 часа);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в виде дополнительных ч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асов, выделяемых на спортивно-оздоровительную работу с обучающимися в рамках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 (рекомендуемый 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объем 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10 и11 классах – 34 часа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10.6. Содержание модуля «Триатлон».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1) Знания о триатлоне.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История развития триатлона в мире, Европе и в России, достижения отечественных и зарубежных триатлонистов и национальных команд.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Современные тенденции развития триатлона на территории России, региона, Европы и мира.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Названия, роль и структура главных официальных организаций мира, Европы, страны, региона занимающихся развитием триатлона.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Основные направления развития спортивного менеджмента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маркетинга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триатлоне для самоопределения интересов, способностей и возможностей.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Официальный календарь соревнований (международных, всероссийских, региональных).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Правила соревнований по триатлону. Размеры и обустройство мест проведения соревнований (стартовой, транзитной и финишной зоны),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технические требования к экипировке участников, инвентарю и оборудованию. Судейская бригада, обязанности и функции.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Правила техники безопасности во время учебных, тренировочных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занятий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соревнований по триатлону. Требования к местам проведения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занятий  по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триатлону, экипировке, инвентарю и оборудованию. Правила безопасного правомерного поведения на спортивных объектах в качестве зрителя или волонтера.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Классификация физических упражнений, применяемых в триатлоне: </w:t>
      </w:r>
      <w:r>
        <w:rPr>
          <w:rFonts w:ascii="Times New Roman" w:hAnsi="Times New Roman" w:eastAsia="Calibri" w:cs="Times New Roman"/>
          <w:color w:val="000000"/>
          <w:spacing w:val="-1"/>
          <w:sz w:val="28"/>
          <w:szCs w:val="28"/>
          <w:lang w:eastAsia="ru-RU"/>
        </w:rPr>
        <w:t xml:space="preserve">подготовительные,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общеразвивающие, специальные и корригирующие.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Характеристика технико-тактических действий в триатлоне. Средства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общей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специальной физической подготовки, применяемые в образовательной  и тренировочной деятельности при занятиях триатлоном.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Методы развития физических качеств.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Влияние занятий триатлоном на физическую, психическую, интеллектуальную и социальную деятельность человека.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Правильное сбалансированное питание,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суточный пищевой рацион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триатлониста. Способы самоконтроля за физической нагрузкой во время занятий триатлоном.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Основы психологической подготовки триатлонистов. Способы и методы профилактики пагубных привычек, асоциального и созависимого поведения. Антидопинговые правила и нормы поведения.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Профилактика спортивного травматизма триатлонистов, причины возникновения травм и методы их устранения. Первая помощь при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травмах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повреждениях во время занятий триатлоном.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Влияние занятий триатлоном на формирование положительных качеств личности человека (воли, целеустремлённости, трудолюбия, смелости, честности, сознательности, выдержки, решительности, настойчивости, этических норм поведения).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2) Способы самостоятельной деятельности.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Планирование самостоятельной подготовки в триатлоне.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Организация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проведение самостоятельных занятий по триатлону.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Способы самостоятельного освоения двигательных действий, подбор подготовительных и специальных упражнений.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Специальные физические упражнения триатлониста, их роль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место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формировании технического мастерства. Комплексы упражнений из различных дисциплин триатлона общеразвивающего, подготовительного и специального воздействия.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Причины возникновения ошибок при выполнении двигательных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действий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способы их устранения. Основы анализа собственных двигательных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действий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действий соперников.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Осуществление функций судьи, помощника судьи, судьи секретаря во время контрольных занятий и соревнований.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Способы планирования и распределения занятий по технической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подготовки  по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триатлону. Оценка техники осваиваемых упражнений и движений по эталонному образцу, внутренним ощущениям, способы выявления и исправления технических ошибок.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Технологии предупреждения и нивелирования конфликтных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ситуации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время занятий триатлоном, решения спорных и проблемных ситуаций.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Объективные и субъективные признаки утомления. Средства восстановления (массаж, самомассаж, баня, оздоровительное плавание) после физических нагрузок на занятиях триатлоном и соревновательной деятельности.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Технологии предупреждения и нивелирования конфликтных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ситуации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время занятий триатлоном, решения спорных и проблемных ситуаций.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Основы анализа</w:t>
      </w:r>
      <w:r>
        <w:rPr>
          <w:rFonts w:ascii="Times New Roman" w:hAnsi="Times New Roman" w:eastAsia="Calibri" w:cs="Times New Roman"/>
          <w:color w:val="000000"/>
          <w:spacing w:val="-18"/>
          <w:sz w:val="28"/>
          <w:szCs w:val="28"/>
          <w:lang w:eastAsia="ru-RU"/>
        </w:rPr>
        <w:t xml:space="preserve"> собственных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технических и тактических действий и действий соперников.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Тестирование уровня физической подготовленности в триатлоне. Выполнения контрольно-тестовых упражнений по общей и специальной технической подготовке триатлониста.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3) Физическое совершенствование.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Комплексы упражнений для развития физических качеств (быстроты, ловкости, гибкости, силы, общей и специальной выносливости).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Комплексы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упражнений,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формирующие эффективную технику движений, двигательные умения и навыки технических и тактических действий триатлониста.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Технические и тактические действия в триатлоне, изученные на уровне основного общего образования.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Техника передвижения в воде: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спортивных способов плавания: специальные упражнения 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воде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различным положением рук и ног, прыжков в воду, различные виды поворотов, плавание с помощью одних ног или рук, с дыханием на 3, 5, 7 гребков, плавание  со сменой скорости и частоты гребков;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и тактика плавания на открытой воде: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плавание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поднятой головой, плавание в группе спортсменов с общего старта  (с понтона или бортика бассейна), плавание с выходом на берег (бортик бассейна), постепенное увеличение дистанции плавания.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Техника передвижения на велосипеде: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езда по кругу (по спортивной площадке или по аллее в парке) со сменой направления движения, езда стоя по прямой с кратковременной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остановкой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заданном месте, преодоление препятствий различной высоты (3-10 см), упражнения в парах на прямой, движение «змейкой» и другие упражнения;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педалирования: положение рук на руле велосипеда и ног на педалях, различные виды посадки, езда на велосипеде в положении сидя в седле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стоя  на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педалях, применение переключателя передач для изменения передаточного соотношения, использование веса тела в управлении скоростью движения велосипеда;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прохождения сложных участков: особенности посадки на различных участках трассы, поза вхождения в поворот, использование веса тела в повороте, особенности посадки и техника прохождения поворотов, подъемов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спусков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погодных условиях и на различных видах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дорожного покрытия;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и тактика прохождения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велоэтапа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 триатлоне: обучение способам бега с велосипедом и быстрой посадки на велосипед, обучение набору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скорости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использованию специальной обуви на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велоэтапе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, езда в группе других участников (в парах, в команде), обучение лидированию и совместным технико-тактическим действиям на трассе.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Техника передвижения бегом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(беговая подготовка) для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безопасного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эффективного бега на различной скорости, изменению, частоты шагов, скорости  и направления движения, прохождению поворотов, подъемов и спусков, особенности техники бега в различных условиях: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упражнения для обучения ритму бега (бег на коротких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отрезках  от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30 м до 100 м с переменной скоростью, обучение концентрации внимания  на активном «снятии» стопы с опоры и на поддержании оптимальной частоты шагов (не менее 180 шагов/мин), обучение изменению частоты шагов без изменения скорости бега);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прохождения сложных участков: использование веса тела в повороте, особенности позы и техника прохождения поворотов, подъемов и спусков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 различных погодных условиях и на различных видах дорожного покрытия;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техника бега в триатлоне: бег после езды на велосипеде, чередование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бега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езды на велосипеде (или нагрузок силового характера на ноги), постепенное увеличение дистанции бега.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Прохождение дистанции триатлона или ее отдельных сегментов и связок. Моделирование различных соревновательных ситуаций в учебной и тренировочной деятельности.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Участие в соревновательной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  <w:t xml:space="preserve">10.7. Содержание модуля «Триатлон»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Arial Unicode MS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10.7.1. 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При изучении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модуля «Триатлон»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HiddenHorzOCR" w:cs="Times New Roman"/>
          <w:color w:val="000000"/>
          <w:sz w:val="28"/>
          <w:szCs w:val="28"/>
          <w:lang w:eastAsia="ru-RU"/>
        </w:rPr>
        <w:t xml:space="preserve">проявление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чувства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гордости  за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свой край, свою Родину,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готовность к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на примере роли, традиций  и развития триатлона в современном обществе, 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умение ориентироваться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нормы морали, духовно-нравственной культуры и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  <w:t xml:space="preserve">ценностного отношения к физической культуре средствами триатлона;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триатлона, профессиональных предпочтений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области физической культуры, спорта и общественной деятельности, в том числе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главных организаций триатлона регионального, всероссийского  и мирового уровней,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отечественных и зарубежных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триатлонных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клубов,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а также школьных спортивных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клубов;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 (сверстниками, взрослыми, педагогами), достигать в нём взаимопонимания, находить общие цели и сотрудничать для 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достижения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учебной, тренировочной, досуговой, игровой и соревновательной деятельности, судейской практики на принципах доброжелательности и взаимопомощи;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потребности 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проявление осознанного и ответственного отношения к собственным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поступкам, моральной компетентности в решении проблем в процессе занятий физической культурой, игровой и соревновательной деятельности по триатлону;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проявление положительных качеств личности и управление своими эмоциями в различных ситуациях и условиях; способность к самостоятельной,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творческой 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ответственной деятельности средствами триатлона.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10.7.2. 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При изучении 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  <w:t xml:space="preserve">модуля «Триатлон»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тактику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ситуациях, осуществлять, контролировать и корректировать учебную, тренировочную, игровую и соревновательную деятельность по триатлону;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color w:val="000000"/>
          <w:sz w:val="28"/>
          <w:szCs w:val="28"/>
          <w:lang w:eastAsia="ru-RU"/>
        </w:rPr>
        <w:t xml:space="preserve">умение организовывать учебное сотрудничество и совместную деятельность </w:t>
      </w:r>
      <w:r>
        <w:rPr>
          <w:rFonts w:ascii="Times New Roman" w:hAnsi="Times New Roman" w:eastAsia="HiddenHorzOCR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HiddenHorzOCR" w:cs="Times New Roman"/>
          <w:color w:val="000000"/>
          <w:sz w:val="28"/>
          <w:szCs w:val="28"/>
          <w:lang w:eastAsia="ru-RU"/>
        </w:rPr>
        <w:t xml:space="preserve">со сверстниками и взрослыми; работать индивидуально, в парах и в группе,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эффективно взаимодействовать и разрешать конфликты в процессе учебной,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владение основами самоконтроля, самооценки, принятия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решений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способность самостоятельно применять различные методы, инструменты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 запросы в информационно-познавательной деятельности, умение ориентироваться в различных источниках информации с соблюдением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правовых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этических норм, норм информационной безопасности.</w:t>
      </w:r>
      <w:r>
        <w:rPr>
          <w:rFonts w:ascii="Times New Roman" w:hAnsi="Times New Roman" w:eastAsia="HiddenHorzOCR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10.7.3. При изучении модуля «Триатлон»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знания о влиянии занятий триатлоном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роли главных спортивных организаций, занимающихся развитием триатлона в мире, в Европе, в России и в своем регионе;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выдающихся отечественных и зарубежных триатлонистов и тренеров, внесших наибольший вклад в развитие и становление современного триатлона;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роли и значения различных проектов 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развитии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популяризации триатлона для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, участие в проектах по триатлону,  в физкультурно-соревновательной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особенностей стратегии и тактики прохождения дистанций триатлона различной длины и сложности с учетом спортивных дисциплин (плавание, велогонка и бег);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понимание основных направлений развития спортивного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маркетинга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триатлоне, развитие интереса в области спортивного маркетинга;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современных правил организации и проведения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соревнований  по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триатлону, их применение и соблюдение в процессе учебной и соревновательной деятельности, применение правил соревнований и судейской терминологии  в судейской практике;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проектировать, организовывать и проводить различные части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урока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качестве помощника учителя, во время самостоятельных занятий и досуговой деятельности со сверстниками;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сформированность устойчивого навыка систематического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наблюдения  за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своим физическим состоянием, величиной физических нагрузок, показателями развития основных физических качеств;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характеризовать и выполнять комплексы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общеразвивающих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корригирующих упражнений, упражнений на развитие физических качеств, специальных упражнений для формирования эффективной техники двигательных действий триатлониста;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выполнять различные виды передвижений (плавание, велогонка,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бег)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различных видах естественной среды (водоемы, велодорожки, лесопарковая зона)  с изменением скорости, темпа и дистанции в учебной, игровой и соревновательной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демонстрировать: технику спортивного плавания различными способами, прохождения поворотов, стартовых прыжков, технику бега по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равнине  со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сменой скорости бега и частоты шагов, технику езды на велосипеде;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устройства и назначения основных узлов спортивного велосипеда, овладение навыками технического обслуживания велосипеда;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демонстрация индивидуальных, групповых и командных тактический действий при прохождении дистанции триатлона в учебной, игровой соревновательной и досуговой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отслеживать правильность двигательных действий и выявлять ошибки в технике и тактике движений в различных дисциплинах триатлона;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применение способов самоконтроля в учебной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соревновательной деятельности, средств восстановления после физической нагрузки, приемов массажа и самомассажа после физической нагрузки или во время занятий триатлоном;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умение соблюдать требования к местам проведения занятий триатлоном, правила ухода за спортивным оборудованием, инвентарем;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основ правил дорожного движения, относящихся к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велосипедистам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пешеходам;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применение правил безопасности при занятиях триатлоном, правомерного поведения во время соревнований по триатлону в качестве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зрителя  или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волонтера;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основных методов и мер предупреждения травматизма во время занятий триатлоном, умение оказания первой помощи при травмах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повреждениях  во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время занятий триатлоном;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соблюдение основ организации здорового образа жизни средствами триатлона, методов профилактики вредных привычек, асоциального и созависимого поведения, основ антидопингового поведения;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знание и выполнение контрольно-тестовых упражнений по общей, специальной физической подготовке триатлонистов, проведение тестирования уровня физической подготовленности в триатлоне со сверстниками.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11.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«Лапта».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11.1. Пояснительная записка модуля «Лапта».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«Лапта»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 – модуль по лапте, лапта)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учётом современных тенденций в системе образования и использования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спортивно-ориентированных форм,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средств и методов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обучения 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t xml:space="preserve">Русская лапта – одна из древнейших национальных спортивных игр.  В настоящее время русская лапта является официальным видом спорта. Лаптой можно заниматься с дошкольного возраста и продолжать эту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t xml:space="preserve">деятельность  на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t xml:space="preserve">протяжении многих лет жизни.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Лапта является универсальным средством физического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воспитания 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и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способствует гармоничному развитию, укреплению здоровья детей.  В образовательном процессе средства лапты содействуют комплексному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развитию 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 обучающихся всех физических качеств,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комплексно влияют на органы и системы растущего организма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ребенка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, укрепляя и повышая их функциональный уровень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Лапта выделяется среди дру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гих игровых видов спорта своей экономической доступностью. При проведении учебной и внеурочной деятельности не требуется больших средств на приобретение соответствующего оборудования и инвентаря.  Эту игру можно организовать для мальчиков и девочек, как 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зале,  так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 на открытом воздухе.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Регулярные занятия лаптой содействуют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развитию личностных качеств обучающихся,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 формированию коллективизма, инициативности, решительности, развития морально-волевых качеств, а также способствует формированию комплекса психофизиологических свойств организма. Игровой процесс обеспечивает развитие образовательного потенциала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личности,  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 индивидуальности, творческого отношения к деятельности.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11.2. 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Целью изучения модуля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Лапта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» является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формирование  у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обучающихс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 лапта.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11.3. Задачами изучения модуля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«Лапта»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являются: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всестороннее гармоничное развитие детей и подростков, увеличение объёма их двигательной активности;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укрепление </w:t>
      </w:r>
      <w:r>
        <w:rPr>
          <w:rFonts w:ascii="Times New Roman" w:hAnsi="Times New Roman" w:eastAsia="@Arial Unicode MS" w:cs="Times New Roman"/>
          <w:color w:val="000000"/>
          <w:sz w:val="28"/>
          <w:szCs w:val="28"/>
          <w:lang w:eastAsia="zh-CN"/>
        </w:rPr>
        <w:t xml:space="preserve">физического, психологического и социального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здоровья обучающихся, развитие основных физических качеств и повышение функциональных возможностей их организма, </w:t>
      </w:r>
      <w:r>
        <w:rPr>
          <w:rFonts w:ascii="Times New Roman" w:hAnsi="Times New Roman" w:eastAsia="@Arial Unicode MS" w:cs="Times New Roman"/>
          <w:color w:val="000000"/>
          <w:sz w:val="28"/>
          <w:szCs w:val="28"/>
          <w:lang w:eastAsia="zh-CN"/>
        </w:rPr>
        <w:t xml:space="preserve">обеспечение </w:t>
      </w:r>
      <w:r>
        <w:rPr>
          <w:rFonts w:ascii="Times New Roman" w:hAnsi="Times New Roman" w:eastAsia="@Arial Unicode MS" w:cs="Times New Roman"/>
          <w:color w:val="000000"/>
          <w:sz w:val="28"/>
          <w:szCs w:val="28"/>
          <w:lang w:eastAsia="zh-CN"/>
        </w:rPr>
        <w:t xml:space="preserve">безопасности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 на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занятиях по лапте;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освоение знаний о физической культуре и спорте в целом, истории развития лапты в частности;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формирование общих представлений о лапте, о ее возможностях и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значении  в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@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формирование образовательного базиса, основанного как на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знаниях  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@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</w:t>
      </w:r>
      <w:r>
        <w:rPr>
          <w:rFonts w:ascii="Times New Roman" w:hAnsi="Times New Roman" w:eastAsia="PragmaticaC" w:cs="Times New Roman"/>
          <w:color w:val="000000"/>
          <w:sz w:val="28"/>
          <w:szCs w:val="28"/>
          <w:lang w:eastAsia="zh-CN"/>
        </w:rPr>
        <w:t xml:space="preserve">техническими действиями и приемами вида спорта «лапта»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развитие положительной мотивации и устойчивого учебно-познавательного интереса к предмету «Физическая культура», удовлетворение индивидуальных потребностей, обучающихся в занятиях физической культурой и спортом;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выявление, развитие и поддержка одарённых детей в области спорта.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708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11.4. Место и роль модуля «Лапта».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Модуль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Лапта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» доступен для освоения всем обучающимся,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независимо  от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Интеграция модуля по лапте поможет обучающимся в освоении содержательных компонентов и модулей по легкой атлетике,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подвижным  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спортивным играм, гимнастике, а также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освоении программ в рамках внеурочной деятельности, деятельности школьных спортивных клубов,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подготовке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к сдаче норм Всероссийского физкультурно-спортивного комплекса «Готов к труду и обороне» (ГТО)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участии 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спортивных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  <w:t xml:space="preserve"> мероприятиях.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11.5. Модуль «Лапта» может быть реализован в следующих вариантах: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лапты, с учётом возраста и физической подготовленности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обучающихся  (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виде целостного последовательного учебно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 в частности, учебные модули по выбору обучающихся, родителей (законных представителе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(или) за счет посещения обучающимися спортивных секций, школьных спортивных клубов, включая использование учебных модулей по видам спорта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(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рекомендуемый  объем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 10–11 классах – по 34 часа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11.6. Содержание модуля «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Лапта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3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1) Знания о лапте.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История зарождения лапты. Известные отечественные игроки 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лапту  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тренеры. 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Современное состояние лапты в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Российской Федерации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. Место 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лапты  в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 Единой всероссийской спортивной классификации. Понятие спортивных федераций по лапте, как общественных организаций. Сильнейшие спортсмены и 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тренеры  в</w:t>
      </w:r>
      <w:r>
        <w:rPr>
          <w:rFonts w:ascii="Times New Roman" w:hAnsi="Times New Roman" w:eastAsia="Calibri" w:cs="Times New Roman"/>
          <w:color w:val="000000"/>
          <w:spacing w:val="-3"/>
          <w:sz w:val="28"/>
          <w:szCs w:val="28"/>
          <w:lang w:eastAsia="zh-CN"/>
        </w:rPr>
        <w:t xml:space="preserve"> современной лапте. Официальные правила соревнований по лапте.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Характеристика вида спорта лапта и особенности мини-лапты.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Влияние занятий лаптой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Амплуа полевых игроков при игре в лапту.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Правила безопасного поведения во время занятий лаптой. Характерные травмы игроки в лапту и мероприятия по их предупреждению Режим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дня  при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занятиях лаптой. Правила личной гигиены во время занятий лаптой.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Правила подбора физических упражнений для развития физических качеств игроков в лапту.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Основные средства и методы обучения технике и тактике игры «лапта».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Вредные привычки, причины их возникновения и пагубное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влияние  на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организм человека и его здоровье;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2) 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Способы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самостоятельной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деятельности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Самостоятельный подбор упражнений, определение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их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назначения  для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развития определённых физических качеств и последовательность  их выполнения, дозировка нагрузки.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Составление планов и самостоятельное проведение занятий по лапте.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Самонаблюдение и самоконтроль за индивидуальным развитием и состоянием здоровья.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Организация самостоятельных занятий по коррекции осанки,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веса  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 телосложения.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Личный «Дневник развития и здоровья».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Правильное сбалансированное питание игроков в лапту.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Противодействие допингу в спорте и борьба с ним.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Правила личной гигиены, требования к спортивной одежде 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обуви  для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занятий лаптой.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Классификация физических упражнений: подготовительные, общеразвивающие, специальные и корригирующие.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Составление индивидуальных комплексов упражнений различной направленности.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Тестирование уровня физической и технической подготовленности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игроков  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лапту;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Комплексы упражнений для развития физических качеств (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быстроты, скоростно-силовых качеств, силы, ловкости, выносливости, гибкости).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PragmaticaC-Oblique" w:cs="Times New Roman"/>
          <w:color w:val="000000"/>
          <w:sz w:val="28"/>
          <w:szCs w:val="28"/>
          <w:lang w:eastAsia="zh-CN"/>
        </w:rPr>
        <w:t xml:space="preserve">Упражнения и комплексы для коррекции веса, фигуры и нарушений осанки.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Совершенствование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технических приемов и тактических действий по лапте, изученных на уровне основного общего образования.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Специально-подготовительные упражнения, развивающие основные качества, необходимые для овладения техникой и тактикой игры в лапту.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Техника нападения. Стойки бьющего: для удара сверху, снизу, сбоку, свечой. Стойки перебежчика: высокий старт, низкий старт. Передвижения: ходьба, бег, прыжки, остановки и падения, приемы, позволяющие избежать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самоосаливания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, навыки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переосаливания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(ответное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). Удары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битой  по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мячу способом сверху, сбоку, «свечей», обманные удары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. Подача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мяча.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Техника защиты. Стойки. Передвижения: ходьба, бег, прыжки.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Ловля мяча: высоко, низколетящего, катящегося. Передачи мяча: сверху, сбоку, снизу, от себя. Техника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неподвижного игрока, и бегущего в одном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направлении,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изменениями направлений.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движущегося игрока.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ближнего расстояния. Бросок способом сверху, сбоку.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Тактика нападения.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Совершенствование тактики игры в нападении: индивидуальные действия: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выбор уд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ара в зависимости от игровой ситуации: сверху, сбоку, «свечой». Выбор направления удара (влево, вправо и по центру). Действия перебежчика, которого осаливает противник, в случае, когда партнеры приносят своей команде очки. Действия нападающего при выносе м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яча защитником за линию дома. Выбор места для перебежки. Действия нападающего при ошибках защитников (неточная подача мяча, мяч выходит из поля зрения защитников). Действия нападающего находящегося: за линией дома, за линией кона. Действия нападающего при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осаливании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самоосаливании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,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переосаливании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.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Г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рупповые взаимодействия и комбинации (в парах, тройках,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группах,  при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стандартных положениях), 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t xml:space="preserve">групповые перебежки после удара за линию дома, взаимодействие бьющего ударом сверху и перебежчика (или нескольких, находящихся в пригороде), взаимодействие нападающего, бьющих ударом сбоку  и перебежчиков, находящихся за линией кона.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Командные взаимодействия: расположение и взаимодействие 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игроков  при</w:t>
      </w:r>
      <w:r>
        <w:rPr>
          <w:rFonts w:ascii="Times New Roman" w:hAnsi="Times New Roman" w:eastAsia="Arial Unicode MS" w:cs="Times New Roman"/>
          <w:sz w:val="28"/>
          <w:szCs w:val="28"/>
          <w:lang w:eastAsia="zh-CN"/>
        </w:rPr>
        <w:t xml:space="preserve"> организации атакующих действий в различных игровых ситуациях, расположение и взаимодействие игроков при розыгрышах стандартных ситуаций  в атаке.</w:t>
      </w:r>
      <w:r>
        <w:rPr>
          <w:rFonts w:ascii="Times New Roman" w:hAnsi="Times New Roman" w:eastAsia="Arial Unicode MS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Совершенствование тактики игры в защите: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Индивидуальные действия: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выбор места для ловли мяча при ударах (сверху, сбоку, «свечой»).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Действия защитника при: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пропуске мяча, летящего в его сторону;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страховке своих партнеров при ударе сверху;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выборе места для того, чтобы осалить перебежчика;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выборе места для получения мяча от партнера;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переосаливании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(обратном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осаливании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);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расположении нападающих в пригороде и за линией кона;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перебежках нападающих; действия подающего при выносе мяча за линию дома.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Оценка целесообразности той или иной позиции. Своевременное занятие наиболее выгодной позиции. Применение отбора мяча изученным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способом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зависимости от игровой обстановки.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Групповые действия. Взаимодействие в обороне при численном преимуществе соперника, осуществляя правильный выбор позиции и страховку партнеров. Взаимодействия в обороне при выпол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нении противником стандартных комбинаций. Правильный выбор позиции и страховки при организации противодействия атакующим комбинациям. Организация противодействия различным комбинациям. Создания численного превосходства в обороне. Командные взаимодействия: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расположение и взаимодействие игроков при организации оборонительных действий в различных иг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ровых ситуациях (позиционная оборона, против быстрой атаки), расположение и взаимодействие игроков при розыгрышах стандартных ситуаций в защите, расположение и взаимодействие игроков при игре в неравно численных составах в и (игра в численном меньшинстве).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Основы специальной психологической подготовки в лапте: психологические качества, психологическая устойчивость,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психофизиологические функции, самовнушение, аутогенная тренировка, релаксация.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Учебные игры в лапту. Участие в соревновательной деятельности.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11.7. Содержание модуля «Лапта»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11.7.1. При изучении модуля «Лапта»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чувство патриотизма, ответственности перед Родиной, гордости за свой край, свою Родину, уважение государственных символов (герб, флаг, гимн),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готовность  к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служению Отечеству, его защите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на примере роли, традиций и развития лапты  в современном обществе, в Российской Федерации, в регионе;</w:t>
      </w:r>
      <w:r>
        <w:rPr>
          <w:rFonts w:ascii="Times New Roman" w:hAnsi="Times New Roman" w:eastAsia="HiddenHorzOCR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основы саморазвития и самообразования через ценности, традиции и идеалы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главных организаций регионального, всероссийского уровней по лапте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мотивации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осознанному выбору индивидуальной траектории образования средствами лапты профессиональных предпочтений в области физической культуры и спорта;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основы нормы морали, духовно-нравственной культуры и </w:t>
      </w:r>
      <w:r>
        <w:rPr>
          <w:rFonts w:ascii="Times New Roman" w:hAnsi="Times New Roman" w:eastAsia="Calibri" w:cs="Times New Roman"/>
          <w:color w:val="000000"/>
          <w:sz w:val="28"/>
          <w:szCs w:val="28"/>
          <w:shd w:val="clear" w:color="auto" w:fill="ffffff"/>
          <w:lang w:eastAsia="zh-CN"/>
        </w:rPr>
        <w:t xml:space="preserve">ценностного отношения к физической культуре, как неотъемлемой части общечеловеческой культуры средствами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лапты;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толерантное осознание и поведение, способность вести диалог с другими людьми, достигать в нём взаимопонимания, находить общие цели 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сотрудничать  для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их достижения в учебной, тренировочной, досуговой, игровой  и соревновательной деятельности, судейской практики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на принципах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доброжелательности и взаимопомощи; </w:t>
      </w:r>
      <w:r>
        <w:rPr>
          <w:rFonts w:ascii="Times New Roman" w:hAnsi="Times New Roman" w:eastAsia="HiddenHorzOCR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виду спорта «лапта»;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осознанный выбор будущей профессии и возможности реализации собственных жизненных планов средствами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лапты;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потребности  в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наркотиков, умение оказывать первую помощь.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11.7.2. При изучении модуля «Лапта»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умение самостоятельно определять цели своего обучения средствами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составлять планы в рамках физкультурно-спортивной деятельности; выбирать успешную стратегию и тактику в различных ситуациях;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умение самостоятельно планирова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умение самостоятельно оценивать и принимать решения, определяющие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стратегию и тактику поведения в учебной, тренировочной, игровой, соревновательной и досуговой деятельности, судейской практике с учётом гражданских и нравственных ценностей;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информации  с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11.7.3. При изучении модуля «Лапта»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HiddenHorzOCR" w:cs="Times New Roman"/>
          <w:sz w:val="28"/>
          <w:szCs w:val="28"/>
        </w:rPr>
        <w:t xml:space="preserve">понимание роли и значения занятий лаптой в формировании личностных качеств, в активном включении в здоровый образ жизни, укреплении и сохранении индивидуального здоровья;</w:t>
      </w:r>
      <w:r>
        <w:rPr>
          <w:rFonts w:ascii="Times New Roman" w:hAnsi="Times New Roman" w:eastAsia="HiddenHorzOCR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знание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правил соревнований по виду спорта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лапта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 знания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состава судейской коллегии, обслуживающей соревнования по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и основных функций судей, жестов судьи;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HiddenHorzOCR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демонстрация технических приемов игры лапта; знание, демонстрация тактических действий игроков в лапту; </w:t>
      </w:r>
      <w:r>
        <w:rPr>
          <w:rFonts w:ascii="Times New Roman" w:hAnsi="Times New Roman" w:eastAsia="HiddenHorzOCR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использование средств и методов совершенствования технических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приемов  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тактических действий игроков в лапту;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игроков  в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лапту;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осуществление соревновательной деятельности в соответствии с правилами игры в лапту, судейской практики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определение признаков положительного влияния занятий лапты на укрепление здоровья, установление связи между развитием физических качеств и основных систем организма;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соблюдение требований безопасности при организации занятий лаптой,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знание правил оказания первой помощи при травмах и ушибах во время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занятий физическими упражнениями, и лаптой в частности;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способность организовывать самостоятельные занятия с использованием средств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лапты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, подбирать упражнения различной направленности, режимы физической нагрузки в зависимости от индивидуальных особенностей физической подготовленности;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знание контрольно-тестовых упражнений для определения уровня физической, технической и тактической подготовленности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игроков в лапту;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знание и применение способов и методов профилактики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пагубных привычек,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 асоциального и созависимого поведения, знание антидопинговых правил.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12. М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одуль «Футбол для всех».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  <w:t xml:space="preserve">12.1. 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Пояснительная записка модуля «Футбол для всех».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zh-CN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Модуль «Футбол для всех» (далее – модуль по футболу, футбол) на уровне среднего общего образования разработан с целью оказания методической помощи учителю физической культуры в создании рабочей программы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физической культуре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zh-CN"/>
        </w:rPr>
        <w:t xml:space="preserve"> с учётом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Футбол является одной из старейших и самых популярных спортивных командных игр в мире и всегда привлекает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повышает их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интерес 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занятиям и оказывает на организм всестороннее влияние. Футбол </w:t>
      </w:r>
      <w:r>
        <w:rPr>
          <w:rFonts w:ascii="Times New Roman" w:hAnsi="Times New Roman" w:eastAsia="Calibri" w:cs="Times New Roman"/>
          <w:sz w:val="28"/>
          <w:szCs w:val="28"/>
          <w:lang w:eastAsia="zh-CN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самый массовый, самый зрелищный, самый игровой из всех игровых видов спорта. Командный характер игры «футбол» воспитывает чувство дружбы, товарищества, взаимопомощи, развивает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такие ценные моральные качества, как чувство ответственности, уважение к партнерам и соперникам, дисциплинированность, активность, личные качества – самостоятельность, инициативу, творчество.  В процессе игровой деятельности необходимо овладевать сложной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техникой 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Все это способствует воспитанию волевых черт характера: смелости, стойкости, решительности, выдержки, мужества.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Модуль «Футбол для всех»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поможет адаптировать содержание учебного предмета «Физическая культура» к индивидуальным особенностям ребёнка, создать условия для максимального раскрытия творческого потенциала, комфортных условий для развития и формирования талантливой личности.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12.2. 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Целью изучения модуля «Футбол для всех» является с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одействие всестороннему развитию личности посредством формирования физической культуры обучающихся с использованием средств футбола,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формирования  у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подрастающего поколения потребности в ведении здорового образа жизни.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12.3. Задачами изучения модуля «Футбол для всех» являются: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приобщение обучающихся к достижениям мировой культуры, российским традициям, национальным особенностям субъекта Российской Федерации;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создание условий для профессионального самоопределения и творческой самореализации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приобретение практических навыков и теоретических знаний в области футбола, соблюдение личной гигиены и осуществление самоконтроля;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приобщение обучающихся к здоровому образу жизни и гармонии тела средствами футбола;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и сохранения здоровья, развитие основных физических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качеств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повышение функциональных способностей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соревновательной деятельности юных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футболистов  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учетом их индивидуальных особенностей;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обучение умениям выполнять технические приемы на высокой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скорости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условиях активного противоборства соперников;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нравственных качеств, чувства товарищества и личной ответственности, сотрудничества в игровой и соревновательной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футболе.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12.4. Место и роль модуля «Футбол для всех».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«Футбол для всех» расширяет и дополняет знания,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полученные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результате освоения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рабочей программы учебного предмета «Физическая культура» для образовательных организаций, реализующих образовательные программы среднего общего образования, </w:t>
      </w:r>
      <w:bookmarkStart w:id="30" w:name="_Hlk125466672"/>
      <w:r>
        <w:rPr>
          <w:rFonts w:ascii="Times New Roman" w:hAnsi="Times New Roman" w:eastAsia="Calibri" w:cs="Times New Roman"/>
          <w:sz w:val="28"/>
          <w:szCs w:val="28"/>
        </w:rPr>
        <w:t xml:space="preserve">содействует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интеграции уроков физической культуры, внеурочной деятельности, системы дополнительного образования физкультурно-спортивной направленности и деятельности школьного спортивного клуба.</w:t>
      </w:r>
      <w:bookmarkEnd w:id="30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Педагог имеет возможность вариативно использовать учебный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материал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разных частях урока по физической культуре с выбором различных элементов игры в футбол с учётом возраста, гендерных особенностей и физической подготовленности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12.5. Модуль «Футбол для всех»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футболу с учётом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возраста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физической подготовленности обучающихся (с соответствующей дозировкой 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остного последовательного учебного модуля, изучаемого  за счёт части учебного плана, формируемой участниками образовательных отношений из перечня, предлагаемого образовательной организацией, включающей,  в частности, учебные модули по выбору обучающихся, 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одителей (законных представителей) несовершеннолетних обучающихся, в том числе предусматривающие удовлетворение различных интересов обучающихся  (при организации и проведении уроков физической культуры с 3-х часовой недельной нагрузкой рекомендуемый объём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10 и 11 классах – по 34 часа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спортивных клубов, включая использование учебных модулей по видам спорта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(рекомендуемый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объём 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10 – 11 классах – по 34 часа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12.6. 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Содержание модуля «Футбол для всех».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Знания о футболе.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безопасности во время занятий футболом.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Физическая культура и спорт в России. Массовый народный характер спорта. Развитие футбола в России и за рубежом. Единая спортивная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её значение. Разрядные нормы и требования по футболу. Международные связи российских спортсменов. Олимпийские игры.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Российские спортсмены на Олимпийских играх. Значение и место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футбола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системе физического воспитания. Российские соревнования по футболу: чемпионаты и Кубки России. Современный футбол и пути его дальнейшего развития. Российский футбольный союз, ФИФА, УЕФА, лучшие российские команды, тренеры, игроки. Принцип честной игры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фейр-плей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игры. Права и обязанности игроков. Роль капитана команды.  Его права и обязанности. Планирование, организация и проведение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соревнований  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футболу. Виды соревнований. Система проведения соревнований. Судейство соревнований по футболу. Судейская бригада: главный судья, 1-й судья, 2-й судья, 3-й судья, хронометрист, судья – информатор. Их роль в организации и проведении соревнований.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Мышечная деятельность. Утомление и его причины. Нагрузка и отдых. Восстановление физиологических функций. Значение и содержание самоконтроля. Объективные и субъективные данные самоконтроля.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 спортивной этике и взаимоотношениях между обучающимися;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</w:t>
      </w:r>
      <w:r>
        <w:rPr>
          <w:rFonts w:ascii="Times New Roman" w:hAnsi="Times New Roman" w:eastAsia="Calibri" w:cs="Times New Roman"/>
          <w:sz w:val="28"/>
          <w:szCs w:val="28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места занятий, выбор одежды и обуви для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футболом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зависимости от места проведения занятий.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соревнований по футболу.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Оценка техники осваиваемых специальных упражнений с футбольным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мячом, способы выявления и устранения ошибок в технике выполнения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футболе;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омплексы подготовительных и специальных упражнений, формирующих двигательные умения и навыки футболиста.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действия в игре.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Понятия спортивной техники. Классификация и терминология технических приёмов. Совершенствование техники ведения, остановки и отбора мяча,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ударов  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мячу.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Тактические действия в игре.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 Перспективы развития тактики игры. Тактика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игры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нападении (атакующие комбинации флангом и центром). Тактика игры в защите (зонная, персональная опека, комбинированная оборона). Дневник спортсмена.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Соревнования по футболу.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12.7. Содержание модуля «Футбол для всех»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12.7.1. При изучении модуля «Футбол для всех»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навыков взаимодействия и сотрудничества со сверстниками, взрослыми в образовательной, общественно полезной, учебно-исследовательской, проектной и других видах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и способность к самообразованию и сознательное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отношение 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непрерывному физкультурному образованию как условию успешной профессиональной и общественной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12.7.2. При изучении модуля «Футбол для всех»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средства информационных и коммуникационных технологий (далее – ИКТ) в решении когнитивных,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коммуникативных 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организационных задач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готовн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ости и способности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 о виде спорта «футбол».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умения планировать, контролировать и оценивать учебные действия в соответствии с правилами и условиями игры в футбол, определять наиболее эффективные способы достижения игрового результата;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игровой деятел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ьности и составлять планы игровой (или соревновательной) деятельности, самостоятельно осуществлять, контролировать и корректировать личную деятельность, использовать все возможные ресурсы для достижения поставленных целей и реализации планов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</w:t>
      </w:r>
      <w:r>
        <w:rPr>
          <w:rFonts w:ascii="Times New Roman" w:hAnsi="Times New Roman" w:eastAsia="Calibri" w:cs="Times New Roman"/>
          <w:sz w:val="28"/>
          <w:szCs w:val="28"/>
        </w:rPr>
        <w:t xml:space="preserve">12.7.3. При изучении модуля «Футбол для всех»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закрепление знаний об основных причинах травматизма, о правилах поведения и безопасности во время занятий, а также при подготовке, организации и в ходе соревнований по футболу;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продолжение совершенствования важных двигательных навыков, необходимых для игры в футбол;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техники выполнения упражнений, рекомендуемых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футболистам  для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развития таких двигательных качеств, как сила, быстрота, выносливость, гибкость, ловкость и составления комплексов таких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практических навыков по освоению достаточно сложных технических приемов в игре без мяча (передвижение, остановки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повороты, прыжки) и при владении мячом (удары по мячу ногами и головой, остановка мяча ногой, животом, грудью, головой, ведение мяча, выполнение финтов и ударов, отбор мяча перехватом, толчком и подкатом, вбрасывание мяча с места, с разбега и в падении);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расширение представлений о специализированной технической и тактической подготовке вратарей;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и исправлять наиболее распространенные ошибки, допускаемые при выполнении технических приемов и тактических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расширение словарного запаса основных терминологических понятий спортивной игры;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индивидуальных и групповых тактических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действий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атаке и в обороне;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основами знаний о возрастных особенностях физического развития и психологии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10–11 классов;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практическим навыками участия в соревнованиях по футболу;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 тактических и стратегических приемов организации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игры 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футбол в быстро меняющейся игровой обстановке;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судейство соревнований по футболу;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умениями самостоятельно организовывать здоровьесберегающую жизнедеятельность (режим дня, утренняя зарядка, оздоровительные мероприятия, подвижные игры на основе игры в футбол и так далее);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другие), показателями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основных физических качеств (силы, быстроты, выносливости, координации, гибкости).</w:t>
      </w:r>
      <w:bookmarkEnd w:id="0"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 Модуль «Городошный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127.9.13.1. Пояснительная записка модуля «Городошный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«Городошный спорт» (далее – модуль «Городошный спорт», модуль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городошному спорту, городошный спорт) на уровне среднего общего образования разработан с целью оказания методической помощи учителю физической культуры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создании рабочей программы по учебному предмету «Физическая культура»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Городошный спорт – традиционный для России вид спорта, который способствует всестороннему физическому, интеллектуальному, нравственному развитию обучающихся, укреплению здоровья, привлечению школьников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систематическим занятиям физической культурой и спортом, их личностному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профессиональному самоопределению. Игра в городки связана с ходьбой, наклонами, приседаниями, остановками, ускорениями, метанием биты. Игроку необходимо уметь удерживать равновесие во время выполнения разгона биты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наведения ее на цель, ориентироваться в пространстве, чувствовать ритм движения, сохранять необходимое положение звеньев биомеханической цепи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развития силовых качеств, обладать эластичным опорно-двигательным аппаратом, быть координированным и ловким.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Занятие городошным спортом формирует важные черты характера,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развивает многие нав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ыки: умение общаться, способность выдерживать физическую нагрузку, преодолевать психологические трудности и сомнения в достижении цели, формирует определенный образ мышления, умение быстро и, главное, рационально реагировать на изменение игровой ситуации.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127.9.13.2. Целью изучения модуля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«Городошный спорт»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 использованием средств городошного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127.9.13.3. Задачами изучения модуля «Городошный спорт»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городошным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игры в городки и городошного спорта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городошном спорте,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 его возможностях и значении в процессе укрепления здоровья, физическом развитии и физической подготовки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как на знаниях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умениях в области физической культуры и спорта, так и на соответствующем культурном уровне развития личности обучающегося, создающего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городошного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городошного спорта среди подрастающего поколения, привлечение обучающихся, проявляющих повышенный интерес и способности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занятиям городошным спортом,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127.9.13.4. Место и роль модуля «Городошный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«Городошный спорт» доступен для освоения всем обучающимся, независимо от уровня их физического развития и гендерных особенностей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городошному спорту сочетается практически со всеми базовыми видами спорта (легкая атлетика, гимнастика, спортивные игры)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городошному спорту поможет обучающимся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освое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обороне», участии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спортивных соревнованиях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подготовке юношей 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127.9.13.5. Модуль «Городошный спорт»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спорта, с учетом возраста и физической подготовленности обучающихся (с соответствующей дозировкой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127.9.13.6. Содержание модуля «Городошный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Знания о городошном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Официальные органы управления городошным движением (структура)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Европе и мире, роль и функции Общероссийской общественной организации «Федерация городошного спорта России», Международной ассоциации общественных объединений «Международная федерация городошного спорта».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Современные тенденции развития городошного спорта на территории России, региона, Европы и мира.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отечественных и зарубежных городошных клубов и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направления развития спортивного менеджмента и маркетинга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городошном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и специальной физической подготовки, применяемые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образовательной и тренировочной деятельности при занятиях городошным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занятий городошным спортом на физическую, психическую, интеллектуальную и социальную деятельность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Психологическая подготовка городошников.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 технике безопасности во время занятий и соревнований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городошному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спортивного травматизма городошников, причины возникновения травм и методы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пагубных привычек, неприятие асоциального ведомого (отклоняющегося) деструктивного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различного ранга по городошному спорту в качестве зрителя, болельщика.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Гигиенические основы образовательной, тренировочной и досуговой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двигательной деятельности (режим труда и отдыха).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самостоятельной тренировки по городошному спорту. Организация и проведение самостоятельных занятий по городкам.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городошных упражнений общеразвивающего, подготовительного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специального воздействия.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специальных (городошных) упражнений на развитие: скоростно-силовых качеств, силовой выносливости, общей выносливости, координации движений.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образовательной и тренировочной деятельности. Объективные и субъективные признаки утомления. 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после физических нагрузок на занятиях городошным спортом и в соревновательной деятельности (массаж, самомассаж, баня, оздоровительное плавание).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городошном спорте. Контрольно-тестовые упражнения по общей и специальной физической подготовке.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Системы (технологии) проведения соревнований по городошному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Технологии предупреждения и нивелирования конфликтных ситуаций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занятий городошным спортом, решения спорных и проблемных ситуаций.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Причины возникновения ошибок при выполнении технических приемов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способы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анализа собственной игры и игры команды соперников.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требования к инвентарю и оборудованию для занятий городошным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приемов и тактических действий городошника.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приемы и тактические действия в городошном спорте, изученные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Бросок биты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полукона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Бросок биты с кона.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Выбивание одиночных городков в различных точках «города» и «пригорода». Выбивание комбинаций городков из 2-х, 3-х, 4-х городков в различном расположении. Выбивание штрафного городка и комбинаций с ним.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Выбивание простых фигур, широких фигур, высоких фигур, фигуры «Колодец» и фигуры «Письмо», добивание комбинаций городков от фигуры «Письмо».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ведения игры.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Индивидуальные тактические действия. Тактика выбивания одиночных городков, комбинаций городков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полукона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выбивания фигур и комбинаций городков от фигуры «Письмо» с кона. Различные варианты выбивания высоких фигур и комбинаций городков от фигуры «Письмо» с кона.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действия. Взаимодействия с партнерами при выбивании фигур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добивании оставшихся городков с использованием различных тактических вариантов расстановки, основанной на индивидуальных особенностях (сильных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слабых сторонах) спортсменов.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Командные действия. Взаимодействия с партнерами при разных составах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Тактические действия со сменой расстановки в команде для получения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или удержания преимущества перед соперником.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127.9.13.7. Содержание модуля «Городошный спорт» направлено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127.9.13.7.1. При изучении модуля «Городошный спорт»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патриотизма, чувства ответственности перед Родиной, гордости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свой край, свою Родину, уважение государственных символов (герб, флаг, гимн);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культуры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ценностного отношения к физической культуре, как неотъемлемой части общечеловеческой культуры средствами городошного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 саморазвития и самовоспитания через ценности, традиции и идеалы главных городошных организаций регионального, всероссийского и мирового уровней, отечественных и зарубежных городошных клубов и команд;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общественно ориентированного сознания и поведения, способность вести диалог с другими людьми, достигать в нем взаимопонимания, находить общие цели и сотрудничать для их достижения в учебной, игровой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закрепление навыков сотрудничества со сверстниками, детьми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младшего возраста, взрослыми в учебной, игровой, досуговой и соревновательной деятельности, судейской практике; способность к самостоятельной, творческой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ответственной деятельности средствами городошного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осознанного выбора будущей профессии и возможностей реализации собственных жизненных планов средствами городошного спорта,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физическом самосовершенствовании, занятиях спортивно-оздоровительной деятельностью, неприятие вредных привычек; умение оказывать первую помощь при травмах и повреждениях.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127.9.13.7.2. При изучении модуля «Городошный спорт»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деятельности; выбирать успешную стратегию и тактику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различных ситуациях; осуществлять, контролировать и корректировать учебную, игровую и соревновательную деятельность в городошном спорте;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127.9.13.7.3. При изучении модуля «Городошный спорт»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названий, структуры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функций официальных органов управления городошным движением в Европе и мире, роли Общероссийской общественной организации «Федерация городошного спорта России», Международной ассоциации общественных объединений «Международная федерация городошного спорта»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формировании стратегических инициатив, современных тен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денций развития современного городошного спорта на международной арене. Ведущая роль Общероссийской общественной организации «Федерация городошного спорта России» в определении стратегического направления развития городошного спорта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современного состояния городошного спорта в России; регионы России, наиболее успешно развивающие городошный спорт, команды – победители всероссийских соревнований;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аргументированно принимать участие в обсуждении успехов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неудач сборной команды страны, отечественных и зарубежных городошных клубов и команд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официальный календарь соревнований (международных, всероссийских, 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гиональных); различать системы проведения соревнований по городошному спорту,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основными направлениями спортивного (городошного) маркетинга, стремление к профессиональному самоопределению средствами городошного спорта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влияние занятий городошным спортом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физическую, психическую, интеллектуальную и социальную деятельность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тренировочной деятельности на занятиях городошным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с использованием средств городошного спорта, применение их в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комплексы упражнений, формирующие двигательные умения и навыки тактических приемов городошного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демонстрировать технику бросков с кона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полукона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 фигурам, одиночно стоящим городкам и комбинациям городков; применение изученных технических действий в учебной, игровой, досуговой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моделирование и демонстрация индивидуальных, групповых и командных действий в тактике городошного спорта с учетом игровых амплуа,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наиболее рациональных способов решения спортивной задачи; применение изученных тактических действий в учебной, игровой, соревновательной и досуговой деятельности; способность слаженно действовать в постоянно изменяющихся игровых ситуациях командной борьбы;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планировать, организовывать и проводить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самостоятельные тренировки по городошному спорту с учетом применения способов самостоятельного освоения двигательных действий, подбора упражнений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развития специальных физических качеств городошника;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на внутришкольном, районном, муниципальном, городском, региональном, всероссийском уровнях; применение правил соревнований и судейской терминологии в судейской практике и игре;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технологиями предупреждения и нивелирования конфликтных ситуаций во время занятий городошным спортом, решения спорных и проблемных ситуаций на основе уважительного и доброжелательного 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сущность возникновения ошибок в двигательной (технической) деятельности при выполнении технических приемов, анализировать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находить способы устранения ошибок; проводить анализ собственной игры и игры команды соперников, выделять слабые и сильные стороны игры,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требований к местам проведения занятий городошным спортом,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городками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правил техники безопасности во время занятий и соревнований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городошному спорту; знание причин возникновения травм и умение оказывать первую помощь при травмах и повреждениях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городошным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основ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досуговой двигательной деятельности, основ организации здорового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образа жизни средствами городошного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способами самоконтроля и применение в учебной,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соревновательной деятельности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конт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рольно-тестовые упражнения по общей, специальной и технической подготовке городошников в соответствии 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соревнований различного уровня по городошному спорту в качестве зрителя, болельщика;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антидопингового поведения.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 Модуль «Гольф».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127.9.14.1. Пояснительная записка модуля «Гольф».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«Гольф» (далее – модуль «Гольф», модуль по гольфу, гольф)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Гольф является эффективным средством физического воспитания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содействует всестороннему физическому, интеллектуальному, нравственному развитию обучающихся, укреплению здоровья, привлечению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школьников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систематическим занятиям физической культурой и спортом, их личностному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Гольф как средство воспитания, формирует у обучающихся нравственные качест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ва (честность, доброжелательность, дисциплинированность, самообладание, терпимость, коллективизм). Гольф требует соблюдения этикета, это дисциплинирует детей и подростков, учит их владеть собой в стрессовых ситуациях и с уважением относиться к соперникам.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127.9.14.2. Целью изучение модуля «Гольф»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и спортом с использованием средств гольфа.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127.9.14.3. Задачами изучения модуля «Гольф»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гольфу;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гольфа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гольфе, о его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на знаниях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умениях в области физической культуры и спорта и соответствующем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культурном уровне развития личности обучающегося, создающем необходимые предпосылки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обогащение двигательного опыта физическими упражнениями, имеющими разную функциональную направленность, техническими действиями и приемами гольфа;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средствами гольфа;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гольфа среди подрастающего поколения, привлечение обучающихся, проявляющих повышенный интерес и способности к занятиям гольфом,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127.9.14.4. Место и роль модуля «Гольф».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по гольфу доступен для освоения всем обучающимися, независимо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гольфу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поможет обучающимся в освоении образовательных программ в рамках внеурочной деятельности, дополнительного образования,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обороне», участии в спортивных соревнованиях и подготовке юношей к службе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127.9.14.5. Модуль «Гольф»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гольфа, с учетом возраста и физической подготовленности обучающихся;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по гольфу может быть использован в образовательной организации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форме физкультурно-оздоровительной деятельности и в форме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спортивно-оздоровительной деятельности общеразвивающей направленности с использованием средств гольфа.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127.9.14.6. Содержание модуля «Гольф».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Знания о гольфе.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Названия, роль и структура главных официальных организаций мира, Европы, страны, региона, занимающихся развитием гольфом.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Компоненты основ культуры здорового образа жизни (физическая культура, культура движений, культура досуга, культура поведения, культура питания). Современные правила соревнований по гольфу.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Положительное влияние занятий гольфом на развитие двигательной активности, психологической устойчивости, физической выносливости, а также коммуникативности и коммуникабельности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Двигательный режим. Формы индивидуальных занятий физическими упражнениями на основе гольфа.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и специальной физической подготовки, применяемые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образовательной и тренировочной деятельности при занятиях гольфом.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Психологическая подготовка гольфистов. Правила по технике безопасности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занятий и соревнований по гольфу.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спортивного травматизма гольфистов, причины возникновения травм и методы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Этикет и правила безопасности при проведении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правил гольфа и мини-гольфа. Освоение инвентаря и оборудования для игры. Судейская и волонтерская практика при проведении соревнований.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Гигиенические основы образовательной, тренировочной и досуговой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двигательной деятельности (режим труда и отдыха).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самостоятельной подготовки в гольфе. Организация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проведение самостоятельных занятий по гольфу.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общеразвивающего, подготовительного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специального воздействия в гольфе.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специальных упражнений на развитие физических качеств гольфиста: координации и равновесия, гибкости, силы, быстроты и выносливости.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образовательной и тренировочной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Объективные и субъективные признаки утомления. Средства восстановления организма после физической нагрузки. Способы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физических способностей, повышение учебно-трудовой активности и формирование личностно значимых качеств средствами гольфа.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гольфе. Контрольно-тестовые упражнения по общей и специальной физической подготовке.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Технологии предупреждения и нивелирования конфликтных ситуации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занятий гольфом, решения спорных и проблемных ситуаций.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Причины возникновения технических ошибок при выполнении двигательных действий и способы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анализа собственных технических и тактических действий и действий соперников.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Измерение показателей физического развития (вес, длина, масса тела),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сравнение их с нормой и возможности 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корректирования. Анализ изменения показателей с использованием средств гольфа. Измерение показателей состояния здоровья. Самоконтроль за функциональным состоянием организма. Тестирование уровня двигательной и силовой подготовленности. Комплексы упражнений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формирования правильной осанки, развития мышечной системы с учетом индивидуальных особенностей физического развития и полового созревания.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требования к инвентарю и оборудованию для занятий гольфом.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для развития быстроты. Упражнения для развития гибкости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и подвижности. Упражнения для развития координационных способностей.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для развития скоростно-силовых качеств с использованием тренажеров и свободных весов (гантели, штанги, резиновые амортизаторы).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для закрепления и совершенствования игровой исходной стойки, способа удержания клюшки, движения вращения туловища, отведения-приведения верхних конечностей, пронации-супинации нижних конечностей.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паттинга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чиппинга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полного свинга: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питчинг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драйвинг.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паттов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 заданной точностью.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Совершение чипов с заданной точностью. Совершение питчей с заданной точностью разными клюшками. Освоение драйвов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вудами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№ 3-1.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совершенствования свинга. Освоение техники совершения свинга из нестандартных положений. Комплексы упражнений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выполнения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паттов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чипов, питчей и драйвов.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и тактические действия в гольфе, изученные на уровне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127.9.14.7. Содержание модуля «Гольф»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127.9.14.7.1. При изучении модуля «Гольф»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Родину, российский народ и историю России через достижения национальной сборной команды страны по гольфу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ведущих российских клубов на чемпионатах мира, чемпионатах Европы и других международных соревнованиях, уважение государственных символов (герб, флаг, гимн);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гольфа;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к саморазвитию, самообразованию и самовоспитанию, мотивации к осознанному выбору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ндивидуальной траектории образования средствами гольфа, профессиональных предпочтений в области физической культуры, спорта и общественной деятельности, в том числе через ценности, традиции и идеалы главных организаций гольфа регионального, всероссийского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мирового уровней, отечественных и зарубежных клубов по гольфу,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 также школьных спортивных клубов;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 (сверстниками, взрослыми, педагогами, взрослыми), достигать в нем взаимопонимания, находить общие цели и сотрудничать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их достижения в учебной, тренировочной, досуговой, игровой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соревновательной деятельности, судейской практики на принципах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доброжелательности и взаимопомощи;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физическом самосовершенствовании, занятиях спортивно-оздоровительной деятельностью, неприятие вредных привычек;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культурой, игровой и соревновательной деятельности по гольфу;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положительных качеств личности и управление своими эмоциями в различных ситуациях и условиях способность к самостоятельной, творческой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ответственной деятельности средствами гольфа.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127.9.14.7.2. При изучении модуля «Гольф» на уровне среднего общего образования у обучающихся будут сформированы следующие метапредметные результаты: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деятельности, выбирать успешную стратегию и тактику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различных ситуациях, осуществлять, контролировать и корректировать учебную, тренировочную, игровую и соревновательную деятельность по гольфу;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учебное сотрудничество и совместную деятельность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 сверстника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 и взрослыми,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основами самоконтроля, самооценки, принятия решений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127.9.14.7.3. При изучении модуля «Гольф» на уровне среднего общего образования у обучающихся будут сформированы следующие предметные результаты: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официальный календарь соревнований (международных, всероссийских, региональных);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демонстрировать комплексы упражнений для формирования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правильной осанки и развития мышечной системы с учетом индивидуальных особенностей;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и закрепление навыков совершения игровых действий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гольфе, овладение знаниями об истории, цели, тактике и правилах игры;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упражнения для совершенствования выполнения технических действий: движения вращения туловища, отведения-приведения верхних конечностей, пронации-супинации нижних конечностей; выполнять упражнения для совершенствования полного свинга;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различать системы проведения соревнований по гольфу, понимать структуру спортивных соревнований и физкультурных мероприятий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гольфу и его спортивным дисциплинам среди различных возрастных групп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влияние занятий гольфом на физическую, психическую, интеллектуальную и социальную деятельность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подводящие упражнения для совершения свинга; выполнять паты, чипы и питчи с заданной точностью, заданным расстоянием; выполнять драйвы на максимальное расстояние;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тренировочной деятельности при занятиях гольфом;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гольфа, применять их в тренировочной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характеризовать, составлять и демонстрировать комплексы упражнений, формирующие двигательные навыки и тактические приемы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для гольфа;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приобретение практического опыта организации самостоятельных систематических занятий гольфом и участия в соревнованиях с соблюдением правил техники безопасности и профилактики травматизма;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функции помощника судьи (волонтера) на соревнованиях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гольфу;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паты,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чиппы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питчи с заданной точностью; уметь выполнять драйвы;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технологиями предупреждения и нивелирования конфликтных ситуаций во время занятий гольфом, решения спорных и проблемных ситуаций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основе уважительного и доброжелательного 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сущности возникновения ошибок в двигательной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гольфе, умение анализировать и находить способы устранения технических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тактических ошибок; проводить анализ собственного выступления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соревнованиях и выступления соперников, выделять слабые и сильные стороны различных спортсменов,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понимание требований к местам проведения занятий гольфом,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гольфом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правил техники безопасности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соревнований по гольфу; понимание причин возникновения травм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умение оказывать первую помощь при травмах и повреждениях во время занятий гольфом;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требований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досуговой двигательной деятельности, основ организации здорового образа жизни средствами гольфа;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навыков оказания первой помощи при легких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травмах; обогащение опыта совместной деятельности в организации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проведении занятий гольфом как видом спорта и формой активного отдыха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досуга;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нтрольно-тестовые упражнения по общей, специальной и технической подготовке гольфистов в соответствии 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соревнований различного уровня по гольфу в качестве зрителя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или волонтера;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а также знание и соблюдение антидопинговых правил и норм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 Модуль «Биатлон».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127.9.15.1. Пояснительная записка модуля «Биатлон».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«Биатлон» (далее – модуль «Биатлон», модуль по биатлону, биатлон) на уровне среднего общего образования разработан с целью оказания методическо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 помощи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Биатлон – вид спорта, который способст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вует всестороннему физическому, интеллектуальному, нравственному развитию обучающихся, укреплению здоровья, привлечению школьников всех возрастов к систематическим занятиям физической культурой и спортом, их личностному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Полифункциональный характер биатлона как спортивной дисциплины ценен тем, что он способен развивать не только физические, но и нравственные качества обучающихс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я, способствует укреплению навыков внутренней организации, самодисциплины, способствует выработке коммуникативных качеств характера, физической выносливости, а в целом обладает зрелищными свойствами, наполняющими жизнь детей и молодежи позитивным настроем.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по биатлону также направлен на развитие массовости занятий биатлоном как популярным, зрелищным, перспективным видом спорта, созда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нию условий занятий прикладными видами физической активности – кроссовой подготовкой, плаванием, силовыми упражнениями, лыжными гонками, стрелковой подготовкой, расширение объема селекционной работы, повышение эффективности подготовки олимпийского резерва.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127.9.15.2. Целью изучения модуля «Биатлон»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 использованием средств биатлона.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127.9.15.3. Задачами изучения модуля «Биатлон»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поддержание общей физической подготовки, укрепление здоровья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поддержание физической активности на протяжении всего жизненного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цикла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координации, гибкости, профессиональных и прикладных навыков, общей физической выносливости;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двигательных функций, обогащение двигательного опыта;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нравственных качеств по отношению к окружающим: доброжелательность, чувство товарищества, коллективизма, уважения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историческому наследию Российского спорта;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стойкого интереса к занятиям спортом и физическим упражнениям;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выработка потребности в здоровом образе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важности занятий спортом для полноценной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127.9.15.4. Место и роль модуля «Биатлон».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«Биатлон» доступен для освоения всем обучающимся, независимо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биатлону сочетается практически со всеми базовыми видами спорта (легкая атлетика, гимнастика, спортивные игры) и разделами «Знания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биатлону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127.9.15.5. Модуль «Биатлон»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ном планировании учителем физической культуры процесса освоения обучающимися учебного материала по биатлону с выбором различных элементов биатлона, с учетом возраста и физической подготовленности обучающихся 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10–11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127.9.15.6. Содержание модуля «Биатлон».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Знания о биатлоне.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Названия, роль и структура главных официальных организаций мира, Европы, страны, региона, занимающихся развитием биатлона.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Современные тенденции развития биатлона на территории России, региона, Европы и мира.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биатлона в мире, Европе и в России, достижения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отечественных и зарубежных биатлонистов и национальных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направления развития спортивного менеджмента и маркетинга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биатлоне.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и специальной физической подготовки, применяемые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образовательной и тренировочной деятельности при занятиях биатлоном.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занятий биатлоном на физическую, психическую, интеллектуальную и социальную деятельность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Психологическая подготовка биатлонистов.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 технике безопасности во время занятий и соревнований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биатлону.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спортивного травматизма биатлонистов, причины возникновения травм и методы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пагубных привычек, неприятие асоциального, ведомого (отклоняющегося) деструктивного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различного ранга по биатлону в качестве зрителя или волонтера.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Взаимосвязь развития физических качеств и специальной физической подготовки биатлонистов в формировании и совершенствовании технического мастерства.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Гигиенические основы образовательной, тренировочной и досуговой двигательной деятельности (режим труда и отдыха).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самостоятельной подготовки в биатлоне.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биатлону.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общеразвивающего, подготовительного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специального воздействия в биатлоне.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специальных упражнений на развитие физических качеств биатлониста: скорости, силы, гибкости, ловкости, общей выносливости, специальной выносливости.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образовательной и тренировочной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Объективные и субъективные признаки утомления.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(массаж, самомассаж, баня, оздоровительное плавание) после физических нагрузок на занятиях биатлоном и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биатлоне. Контрольно-тестовые упражнения по общей и специальной физической подготовке.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Технологии предупреждения и нивелирования конфликтных ситуаций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занятий биатлоном, решения спорных и проблемных ситуаций.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Причины возникновения технических ошибок при выполнении двигательных действий и способы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анализа собственных технических и тактических действий и действий соперников.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требования к инвентарю и оборудованию для занятий биатлоном.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Самостоятельный подбор упражнений, определение их назначения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развития определенных физических качеств и последовательность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выполнения, дозировка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биатлону.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Самонаблюдение и самоконтроль за индивидуальным развитием и состоянием здоровья.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самостоятельных занятий по коррекции осанки, веса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телосложения.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Личный дневник развития и здоровья.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одежде и обуви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занятий биатлоном.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(быстроты, скоростно-силовых качеств, силы, ловкости, выносливости, гибкости).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и комплексы для коррекции веса, фигуры и нарушений осанки.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технических приемов и тактических действий в биатлоне, изученных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эффективную технику движений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двигательные умения и навыки технических и тактических действий биатлониста.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и тактические действия в биатлоне, изученные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специальной психологической подготовки в биатлоне: психологические качества; психологическая устойчивость; сбивающие факторы; эмоции; психофизиологические функции; самовнушение; аутогенная тренировка; релаксация.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соревнования по биатлону.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127.9.15.7. Содержание модуля «Биатлон»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127.9.15.7.1. При изучении модуля «Биатлон»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Родину, российский народ и историю России через достижения российских спортсменов и национальной сборной команды страны по биатлону на Олимпийских играх и других международных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уважение государственных символов (герб, флаг, гимн), готовность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биатлона;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к саморазвитию, самообразованию и самовоспитанию, мотивации к осознанному выбору индив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идуальной траектории образования средствами биатлона, профессиональных предпочтений в области физической культуры, спорта и общественной деятельности, в том числе через ценности, традиции и идеалы главных организаций биатлона регионального, всероссийского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мирового уровней, отечественных и зарубежных биатлонных клубов, а также школьных спортивных клубов;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 (сверстниками, взрослыми, педагогами), достигать в нем взаимопонимания, находить общие цели и сотрудничать для их достижения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учебной, тренировочной, досуговой, игровой и соревновательной деятельности, судейской практики на принципах доброжелательности и взаимопомощи;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физическом самосовершенствовании, занятиях спортивно-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оздоровительной деятельностью, неприятие вредных привычек; умение оказывать первую помощь;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виду спорта «Биатлон»;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положительных качеств личности и управление своими эмоциями в различных ситуациях и условиях; способность к самостоятельной, творческой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ответственной деятельности средствами биатлона.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127.9.15.7.2. При изучении модуля «Биатлон»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 средствами биатлона и составлять планы в рамках физкультурно-спортивной деятельности; выбирать успешную стратегию и тактику в различных ситуациях;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осуществлять, контролировать и корректировать учебную,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тренировочную, игровую и соревновательную деятельность по биатлону;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учебное сотрудничество и совместную деятельность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 сверстника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основами самоконтроля, самооценки, принятия решений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создавать, применять и преобразовывать графические пиктограммы физических упражнений в двигательные действия и наоборот; схемы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тактических, игровых задач;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127.9.15.7.3. При изучении модуля «Биатлон»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названий, структуры и функций официальных органов управления развитием биатлона в Ев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ропе и мире, роли Общероссийской общественной организации «Союз Биатлонистов России» (СБР), Международного союза Биатлонистов (IBU) в формировании стратегических инициатив, современных тенденций развития современного биатлона на территории России, региона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аргументированно принимать участие в обсуждении успехов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неудач сборной команды страны, отечественных и зарубежных биатлонных клубов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различать системы проведения соревнований по биатлону, понимать структуру спортивных соревнований и физкультурных мероприятий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биатлону и его спортивным дисциплинам среди различных возрастных групп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владеть основными направлениями спортивного (биатлонного) маркетинга, стремление к профессиональному самоопределению средствами биатлона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влияние занятий биатлоном на физическую, психическую, интеллектуальную и социальную деятельность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тренировочной деятельности при занятиях биатлоном;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биатлона, применять их в тренировочной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характеризовать, составлять и демонстрировать комплексы упражнений, формирующие двигательные навыки и тактические приемы, характерные для биатлона и входящих в биатлон,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аква</w:t>
      </w:r>
      <w:r>
        <w:rPr>
          <w:rFonts w:ascii="Times New Roman" w:hAnsi="Times New Roman" w:eastAsia="Calibri" w:cs="Times New Roman"/>
          <w:sz w:val="28"/>
          <w:szCs w:val="28"/>
        </w:rPr>
        <w:t xml:space="preserve">-биатлон спортивных дисциплин;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и демонстрация техники спортивного плавания раз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личными способами (кроль на груди, кроль на спине, дельфин, брасс), прохождения поворотов, а также стартовых прыжков с понтона и с берега, стартовой тумбы уверенное передвижение на открытой воде, в бассейне, в том числе в плотной группе других спортсменов;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и демонстрация эффективной техники бега, прохождение подъемов, спусков, крутых поворотов в различных условиях внешней среды и климатических условиях;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и демонстрация техники стрельбы из пневматического оружия, в том числе: знание устройства и назначения основных узлов спортивного пневматического оружия, овладение навыками сборки, разборки, технического обслуживания пневматического оружия;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устройства и назначения основных узлов спортивного пневматического оружия, мишенной установки, овладение навыками сборки, разборки, технического обслуживания и мелкого ремонта;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планировать,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по биатлону и входящим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биатлон спортивным дисциплинам на внутришкольном, районном, муниципальном, городском, региональном, всероссийском уровнях;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 правил соревнований и судейской терминологии в судейской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волонтерской практике;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технологиями предупреждения и нивелирования конфликтных ситуаций во время занятий биатлоном, решения спорных и проблемных ситуаций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основе уважительного и доброжелательного 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сущности возникновения ошибок в двигательной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прохождении дистанции биатлона, анализировать и находить способы устранения технических и тактических ошибок; проводить анализ собственного выступления в соревнованиях и выступления соперников, выделять слабые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сильные стороны различных спортсменов,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онимание требований к местам проведения занятий биатлоном,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биатлоном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правил техники безопасности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соревнований по биатлону; понимание причин возникновения травм и умение оказывать первую помощь при травмах и повреждениях во время занятий биатлоном;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требований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досуговой двигательной деятельности, основ организации здорового образа жизни средствами биатлона;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и применение способов самоконтроля в учебной,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текущего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конт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рольно-тестовые упражнения по общей, специальной и технической подготовке биатлонистов в соответствии 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 время соревнований различного уровня по биатлону в качестве судьи, зрителя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или волонтера;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а также знание и соблюдение антидопинговых правил и норм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 Модуль «Роллер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127.9.16.1. Пояснительная записка модуля «Роллер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«Роллер спорт» (далее – модуль «Роллер спорт», модуль по роллер спорту, роллер спорт) на уровне среднего общего образования разработан с целью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казания методической помощи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Роллер спорт – это общее название видов спорта, в которых спортсмены используют различные виды роликовых коньков, а также самокаты.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роллер спортом для детей и подростков имеют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оздоровительную направленность и комплексно воздействуют на органы и системы растущего организма, укрепляя и повышая уровень функционирования сердечно-сосудистой, дыхательной, костно-мышечной и других систем. Выполнение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сложнокоординационных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технико-тактических действий в роллер спорте, связанных с бегом, скольжением, прыжками, быстрым стартом и ускорениями, резкими торможениями и остановками, ударами по шайбе (хоккей), обеспечивает эффективное развитие физически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х качеств (быстроты, ловкости, выносливости, силы и гибкости), а также двигательных навыков. Постоянное и внезапное изменение ситуаций требует собранности, внимания, умения быстро оценить обстановку и принять рациональное решение, при этом сохраняя баланс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роликовых коньках или самокате.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Роллер спорт формирует у обучающихся чу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вство патриотизма, нравственные качества (честность, доброжелательность, дисциплинированность, самообладание, терпимость, коллективизм) в сочетании с волевыми качествами (смелость, решительность, инициатива, трудолюбие, настойчивость и целеустремленность,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 также развитие способности управлять своими эмоциями).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127.9.16.2. Целью изучения модуля «Роллер спорт»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 использованием роллер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127.9.16.3. Задачами изучения модуля «Роллер спорт»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функциональных возможностей их организма, обеспечение культуры безопасного поведения на занятиях по роллер спорту;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роллер спорта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роллер спорте, о его возможностях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как на знаниях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умениях в области физической культуры и спорта, так и на соответствующем культурном уровне развития личности обучающегося, создающего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упражнениями, имеющими общеразвивающую и корригирующую направленность, техническими действиями и приемами роллер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культура»; удовлетворение индивидуальных потребностей, обучающихся в занятиях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спортом средствами роллер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роллер спорта среди подрастающего поколения, привлечение обучающихся, проявляющих повышенный интерес и способности к занятиям роллер спортом,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127.9.16.4. Место и роль модуля «Роллер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«Роллер спорт» доступен для освоения всем обучающимся, независимо от уровня их физического развития и гендерных особенностей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роллер спорту сочетается практически со всеми базовыми видами спорта (легкая атлетика, гимнастика, спортивные игры).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роллер спорту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127.9.16.5. Модуль «Роллер спорт»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роллер спорта, с учетом возраста и физической подготовленности обучающихся (с соответствующей дозировкой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(при организации и проведении уроков физической культуры с 3-х часовой недельной нагрузкой рекомендуемый объем в 10 и 11 классах – по 34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127.9.16.6. Содержание модуля «Роллер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Знания о роллер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современного роллер спорта в мире, в Российской Федерации, в регионе.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Роль и основные функции главных организаций и федераций по роллер спорту (международные, российские), осуществляющих управление роллер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Роллер клубы, их история и традиции. Известные отечественные и зарубежные роллеры и тренеры.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роллер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в роллер спорте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роллер спортом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Словарь терминов и определений по роллер спорту.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роллер спорту.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роллер спорту в качестве зрителя, болельщика.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роллер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роллер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одежде и обуви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занятий роллер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Правильное сбалансированное питание роллера.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созависимого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и технической подготовленности в роллер спорте.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координации,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и тактических действий в роллер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приемы и тактические действия в роллер спорте, изученные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спидскейтинга</w:t>
      </w:r>
      <w:r>
        <w:rPr>
          <w:rFonts w:ascii="Times New Roman" w:hAnsi="Times New Roman" w:eastAsia="Calibri" w:cs="Times New Roman"/>
          <w:sz w:val="28"/>
          <w:szCs w:val="28"/>
        </w:rPr>
        <w:t xml:space="preserve">: базовые элементы (посадка, перекаты, баланс, отталкивание, группировка, прохождение виражей и стартовый отрезок), профессиональные (двойное отталкивание).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фристайл – слалома – прыжок в высоту: базовые элементы, прыжок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высоту.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слайдов: базовые элементы, слайды опорно-скользящие, просто скользящие, свободно-скользящие.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дисциплины самокат: парковые трюки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дроп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эйр,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тэйлгрэб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ноу футер, ноу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хэндер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брайфлир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киклесс</w:t>
      </w:r>
      <w:r>
        <w:rPr>
          <w:rFonts w:ascii="Times New Roman" w:hAnsi="Times New Roman" w:eastAsia="Calibri" w:cs="Times New Roman"/>
          <w:sz w:val="28"/>
          <w:szCs w:val="28"/>
        </w:rPr>
        <w:t xml:space="preserve">, 180, 360).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фигуриста: вращения (винт, волчок,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либела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прыжки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аксель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риттбергер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сальхов, тулуп, флип,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лутц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хореографические элементы, шаги (дуги, перетяжки, тройки, петли и другое), спирали (ласточка, кораблик, пистолетик).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фристайл-слалома: базовые элементы (змейка,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монолайн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восьмерка, на одной ноге вперед и назад, движение вперед и назад на переднем и заднем колесе), силовые, растяжные (кораблик, бабочка), балансовые, вращательные, реверсивные.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элементов техники передвижения по игровой площадке полевого игрока в хоккее на роликовых коньках.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техники владения клюшкой и шайбой полевого игрока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роллер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техники игры вратаря: стойка (высокая, средняя, низкая); элементы техники перемещения (приставными шагами, стоя на коленях; на коленях тол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чком одной или двумя руками от пола; отталкиванием ногой от пола со стойки на колене, смешанный тип); элементы техники противодействия и овладения шайбой (парирование – отбивание шайбы ногой, рукой, туловищем, головой; ловля – одной или двумя руками, накры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вание); элементы техники нападения (передача шайбы рукой), выбор позиции при атакующих действиях соперника и стандартных положениях, правильный способ применения технических действий в игре, атакующие действия (пас), руководство игрой партнеров по обороне.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тактики игры в нападении: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индивидуальные действия с шайбой и без нее (открывание, отвлечение соперника, создание численного преимущества на отдельном участке поля, подключение);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взаимодействия и комбинации (в парах, тройках, группах,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стандартных положениях);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командные взаимодействия: расположение и взаимодействие игроков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организации атакующих действий в различных игровых ситуациях (позиционная атака, быстрая атака), расположение и взаимодействие игроков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розыгрышах стандартных ситуаций в атаке (спорная шайба, свободный удар, ввод шайбы в игру), расположение и взаимодействие игроков при игре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неравночисленных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составах в атаке (игра в численном большинстве).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тактики игры в защите.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Индивидуальные действия. Оценка целесообразности той или иной позиции. Своевременное занятие наиболее выгодной позиции. Применение отбора шайбы изученным способом в зависимости от игровой обстановки.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действия. Взаимодействие в обороне при численном преимуществе соперника, осуществляя правильный выбор позиции и страховки партнеров. Взаимод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ействия в обороне при выполнении противником стандартных комбинаций. Правильный выбор позиции и страховки при организации противодействия атакующим комбинациям. Организация противодействия различным комбинациям. Создания численного превосходства в обороне.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Командные взаимодействия: расположение и взаимодействие игроков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организации оборонительных 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ействий в различных игровых ситуациях (позиционная оборона, против быстрой атаки), расположение и взаимодействие игроков при розыгрышах стандартных ситуаций в защите (спорная шайба, свободный удар, ввод шайбы в игру), расположение и взаимодействие игроков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игре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неравночисленных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составах (игра в численном меньшинстве).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игры в хоккее на роликовых коньках. Малые (упрощенные) игры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технико-тактической подготовке хоккеистов.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127.9.16.7. Содержание модуля «Роллер спорт»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127.9.16.7.1. При изучении модуля «Роллер спорт»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Родину, российский народ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историю России через достижения национальной сборной команды страны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 роллер спорту и ведущих российских спортсменов на чемпионатах мира, чемпионатах Европы и других международных соревнованиях; уважение государственных символов (герб, флаг, гимн), готовность к служению Отечеству,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роллер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роллер спорта, профессиональных предпочтений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области физической культуры, спорта и общественной деятельности, в том числе через ценности, традиции и идеалы главных федераций регионального, всероссийского и мирового уровней, отечественных и зарубежных роллер клубов, а также школьных спортивных клубов;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 (сверстниками, взрослыми, педагогами), достигать в нем взаимопонимания, находить общие цели и сотрудничать для их достижения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учебной, тренировочной, досуговой, игровой и соревновательной деятельности, судейской практики на принципах доброжелательности и взаимопомощи;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физическом самосовершенствовании, занятиях спортивно-оздоровительной деятельностью, неприятие вредных привычек;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роллер спорту;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соблюдать правила индивидуального и коллективного безопасного поведения в учебной, соревновательной, досуговой деятельности и чрезвычайных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положительных качеств личности и управление своими эмоциями в различных ситуациях и условиях; способность к самостоятельной, творческой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ответственной деятельности средствами роллер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127.9.16.7.2. При изучении модуля «Роллер спорт»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учебной, тренировочной, игровой и соревновательной деятельности, определять способы действий в рамках предложенных условий и требований,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корректировать свои действия в соответствии с изменяющейся ситуацией;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деятельности; выбирать успешную стратегию и тактику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различных ситуациях; осуществлять, контролировать и корректировать учебную, тренировочную, игровую и соревновательную деятельность по роллер спорту;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учебное сотрудничество и совместную деятельность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 сверстника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основами самоконтроля, самооценки, принятия решений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осуществления осознанного выбора в учебной и познавательной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создавать, применять и преобразовывать графические пиктограммы физических упражнений в двигательные действия и наоборот; схемы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тактических, игровых задач, а также запоминание программ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последовательностей выполнения элементов;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127.9.16.7.3. При изучении модуля «Роллер спорт»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развития современного роллер спорта, традиций роллер движения в мире, 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роль и основные функции главных организаций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федераций (международные, российские) по роллер спорту, осуществляющих управление данным видом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способностью аргументированно принимать участие в обсуждении успехов и неудач сборных команд страны, отечественных и зарубежных роллер клубов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результат</w:t>
      </w:r>
      <w:r>
        <w:rPr>
          <w:rFonts w:ascii="Times New Roman" w:hAnsi="Times New Roman" w:eastAsia="Calibri" w:cs="Times New Roman"/>
          <w:sz w:val="28"/>
          <w:szCs w:val="28"/>
        </w:rPr>
        <w:t xml:space="preserve">ы соревнований, входящих в официальный календарь соревнований (международных, всероссийских, региональных); различать системы проведения соревнований по роллер спорту, понимать структуру спортивных соревнований и физкультурных мероприятий по роллер спорту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его спортивным дисциплинам среди различных возрастных групп и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онимание роли занятий роллер спортом как средства укрепления здоровья, повышения функциональных возможностей основных систем организма и развития физических качеств; характеристика способов повышения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планировать,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действий, подбора упражнений для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развития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и умение применя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ть способы самоконтроля в учебной, тренировочной и соревновательной деятельности, средства восстановления после физической нагрузки, способы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умение применять основы формирования сбалансированного питания спортсмена по избранному направлению роллер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и демонстрировать средства физической подготовки, применять их в образовательной и тренировочной деятельности при занятиях роллер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роллер спорта, применять их в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комплексы упражнений, формирующие двигательные умения и навыки тактических и технических приемов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роллер спорте;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индивидуальные технические элементы (приемы) хоккея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 роликах, фигурного катания на роликовых коньках, фристайл-слалома,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спидскейтинга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самоката;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знание, моделирование и демонстрация индивидуальных, групповых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командных действий в тактике направлений роллер спорта;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 изученных тактических действий в учебной, игровой соревновательной и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способностью понимать сущность возникновения ошибок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двигательной (технической) деятельности при выполнении технических приемов, анализировать и находить способы устранения ошибок;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анализ собственных ошибок, ошибок соперников, выделять слабые и сильные стороны игры, забегов, выступлений,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в соответствии с правилами роллер спорта; применение правил соревнований и судейской терминологии в судейской практике и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требований к местам проведения занятий роллер спортом, способность применять знания в самостоятельном выборе спортивного инвентаря (технические требования к инвентарю и оборудованию), мест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для самостоятельных занятий роллер спортом,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правил техники безопасности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соревнований по роллер спорту;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причин возникновения травм и умение оказывать первую помощь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травмах и повреждениях во время занятий роллер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гигиенических основ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досуговой двигательной деятельности, основ организации здорового образа жизни средствами роллер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использования занятий роллер спортом для организации индивидуального отдыха и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контрольн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контрольно-тестовые упражнения по общей, специальной и технической подготовке по роллер спорту в соответствии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методикой;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особенности в приросте показателей физической и технической подготовленности, сравнивать их с возрастными стандартами физической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технической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во время соревнований различного уровня по роллер спорту в качестве зрителя, болельщика;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«допинг»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«антидопинг».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 Модуль «Скалолазание».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127.9.17.1. Пояснительная записка модуля «Скалолазание».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«Скалолазание» (далее – модуль «Скалолазание», модуль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скалолазанию, скалолазание)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Скалолазание является новым, современным видом спорта, который в наши дни активно развивается в более чем в 75 странах мира, входит в 20 самых популярных видов спорта на планете и включено в программу Олимпийских игр.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Скалолазание – это вид спорт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а, где формируется определенный образ мышления и развиваются многие важные для жизни навыки и черты характера: целеустремленность, настойчивость, решительность, ответственность, коммуникабельность, самостоятельность, сила воли и уверенность в своих силах.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скалолазанием 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ля подростков имеют оздоровительную направленность, повышают уровень функционирования сердечно-сосудистой, дыхательной, костно-мышечной и других систем организма человека, а также предполагают длительное время нахождения на свежем воздухе, что в сочетании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с физическими упражнениями является наиболее эффективной формой закаливания и благотворно влияет на укрепление здоровья, снижение заболеваемости, повышение устойчивости организма к меняющимся погодным условиям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повышением общего уровня работоспособности обучающихся. Под влиянием нагрузок укрепляется опорно-двигательный аппарат, активный характер двигательной деятельности и дозированная нагрузка на занятиях оказывают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сердечно-сосудистую систему положительное тренирующее воздействие. Занятия способствуют положительному воздействию на центральную нервную систему.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127.9.17.2. Целью изучения модуля «Скалолазание»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спортом с использованием средств скалолазания.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127.9.17.3. Задачами изучения модуля «Скалолазание»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скалолазанию;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 о скалолазании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скалолазании, о его возможностях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скалолазания;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на знаниях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умениях в области физической культуры и спорта, на соответствующем культурном уровне развития личности обучающегося, создающего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спортом средствами скалолазания;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скалолазания среди подрастающего поколения, привлечение обучающихся, проявляющих повышенный интерес и способности к занятиям скалолазанием,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127.9.17.4. Место и роль модуля «Скалолазание».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«Скалолазание» доступен для освоения всем обучающимся, независимо от уровня их физического развития и гендерных особенностей,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грация модуля по скалолазанию поможет обучающимся в освоении содержательных компонентов и модулей по гимнастике, легкой атлетике, подвижным и спортивным играм, подготовке и проведении спортивных мероприятий, а также в освоении программ в рамках внеурочной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деятельности, дополнительного образования физкул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ьтурно-спортивной направленности,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обороне», подготовке юношей к службе в Вооруженных Силах Российской Федерации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участии в спортивных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127.9.17.5. Модуль «Скалолазание»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данного вида спорта, с учетом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ня, предлагаемого образовательной организацией, включающей, 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(при организации и проведении уроков физической культуры с 3-х часовой недельной нагрузкой рекомендуемый объем в 10, 11-х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асов, выделяемых на спортивно-оздоровительную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объем в 10, 11-х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127.9.17.6. Содержание модуля «Скалолазание».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скалолазании.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Названия, роль и структура главных официальных организаций мира,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Европы, страны, региона, занимающихся развитием скалолазания.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Современные тенденции развития скалолазания на территории региона, России, Европы и мира.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скалолазания в мире, Европе и в России, достижения отечественных и зарубежных скалолазов и национальных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направления развития спортивного менеджмента и маркетинга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скалолазании.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и специальной физической подготовки, применяемые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образовательной и тренировочной деятельности при занятиях скалолазанием.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занятий скалолазанием на физическую, психическую, интеллектуальную и социальную деятельность человека.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Психологическая подготовка скалолазов.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 технике безопасности во время занятий и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скалолазанию.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спортивного травматизма скалолазов, причины возникновения травм и методы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Профилактика пагубных привычек, неприятие асоциального ведомого (отклоняющегося) деструктивного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различного ранга по скалолазанию в качестве зрителя или волонтера.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Взаимосвязь развития физических качеств и специальной физической подготовки скалолазов в формировании и совершенствовании технического мастерства.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Гигиенические основы образовательной, тренировочной и досуговой двигательной деятельности (режим труда и отдыха).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самостоятельной подготовки в скалолазании.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скалолазанию.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общеразвивающего, подготовительного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специального воздействия в скалолазании.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специальных упражнений на развитие физических качеств скалолаза: скорости, силы, гибкости, ловкости, выносливости.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образовательной и тренировочной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Объективные и субъективные признаки утомления.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индивидуального регулирования физической нагрузки с учетом уровня физического развития и функционального состояния.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(массаж, самомассаж, баня, оздоровительное плавание) после физических нагрузок на занятиях скалолазанием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скалолазании. Контрольно-тестовые упражнения по общей и специальной физической подготовке.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Технологии предупреждения и нивелирования конфликтных ситуаций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во время занятий скалолазанием, решения спорных и проблемных ситуаций.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Причины возникновения технических ошибок при выполнении двигательных действий и способы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анализа собственных технических и тактических действий и действий соперников.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требования к инвентарю и оборудованию для занятий скалолазанием.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(быстроты,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ловкости, гибкости, силы, общей и специальной выносливости).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эффективную технику движений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двигательные умения и навыки технических и тактических действий скалолаза.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лазания.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Элементы работы ног на различном рельефе высокой сложности, типы хватов, технические движения и элементы высокой сложности.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Лазание на плоскостях с различным углом наклона (положительные стенки, вертикали, стенки с отрицательным уклоном до 90 градусов).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Лазание с различным темпом и скоростью перемещения.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Сложно-координационные технические элементы повышенной сложности.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и тактические действия в скалолазании, изученные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127.9.17.7. Содержание модуля «Скалолазание»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127.9.17.7.1. При изучении модуля «Скалолазание»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чувства патриотизма, ответственности перед Родиной, гордости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свой край, свою Родину, уважение государственных символов (герб, флаг, гимн), готовность к служению Отечеству;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основ саморазвития и самообразования через ценности, традиции и идеалы главных организаций регионального, всероссийского уровней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скалолазанию, мотивации и осознанному выбору индивидуальной траектории образования средствами скалолазания, профессиональных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предпочтений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основ нормы морали, духовно-нравственной культуры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ценностного отношения к физической культуре, как неотъемлемой части общечеловеческой культуры средствами скалолазания;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толерантное осознание и поведение, способность вести диалог с другими людьми, достигать в нем взаимопонимания, находить общие цели и сотрудничать для их достижения в учебной, тренировочной, досуговой, игровой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соревновательной деятельности, судейской практики на принципах доброжелательности и взаимопомощи;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скалолазанию;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скалолазания;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физическом самосовершенствовании, занятиях спортивно-оздоровительной деятельностью, неприятие вредных привычек,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127.9.17.7.2. При изучении модуля «Скалолазание»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 средствами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скалолазания и составлять планы в рамках физкультурно-спортивной деятельности; выбирать успешную стратегию и тактику в различных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планировать пут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достижения целей, в том числе альтернативные, осознанно выбирать наиболее эффективные способы решения задач в учебной, тренировочной, соревновательной и досуговой деятельности, оценивать правильность выполнения задач, собственные возможности их решения;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соревновательной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досуговой деятельности, судейской практике с учетом гражданских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127.9.17.7.3. При изучении модуля «Скалолазание» на уровне основного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представлений о роли и значении занятий скалолазанием как средством укрепления здоровья, закаливания и развития физических качеств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знаний по истории возникновения скалолазания, достижениях национальной сборной команды страны по скалолазанию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чемпионатах мира, чемпионатах Европы, Олимпийских играх, о легендарных отечественных и зарубежных скалолазах и тренерах;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представлений о спортивных дисциплинах скалолазания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основных правилах соревнований по скалолазанию;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навыков безопасного поведения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скалолазанием и посещений соревнований по скалолазанию;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знаний и соблюдение правил личной гигиены, требований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спортивной одежде, обуви и спортивному инвентарю для занятий скалолазанием;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базовых навыков самоконтроля и наблюдения за своим физическим состоянием и величиной физических нагрузок;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 организации самостоятельных занятий физической культурой и спортом со сверстниками; организация и проведение со сверстниками подвижных игр специальной направленности с элементами скалолазания;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знание, умение составлять и осваивать упражнения и комплексы утренней гигиенической гимнастики, дыхательной гимнастики, упражнений для глаз,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формирования осанки, профилактики плоскостопия;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выполнять комплексы общеразвивающих и корригирующих упражнений; упражнений на развитие быстроты, ловкости, силы, гибкости; упражнений для укрепления суставов; специальных упражнений для формирования технических навыков скалолаза;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демонстрировать базовые нав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ыки спортивного скалолазания включая: лазание с верхней и нижней страховкой, лазание по стенкам с различным рельефом и наклоном, умением перемещаться по скалодрому различным темпом, а также правильно осуществлять приземления при прыжках, срывах и падениях;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знание, умение работы со снаряжением и оборудованием необходимым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скалолазания в различных дисциплинах;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техники безопасности при работе на скалодроме во время тренировочного процесса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концентрировать свое внимание на базовых элементах техники движений в различных дисциплинах скалолазания, уметь устранять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ошибки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после подсказки учителя;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контрольных занятиях и учебных соревнованиях по скалолазанию;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выполнение контрольно-тестовых упражнений по общей и специальной физической подготовке и оценка показателей физической подготовленности скалолаза;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демонстрировать во время учебной и соревновательной деятельности волевые, социальные качества личности, организованность, ответственность;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проявлять уважительное отношение к одноклассникам, проявлять культуру общения и взаимодействия, терпимости и толерантности в достижении общих целей в учебной и игровой деятельности на занятиях скалолазанием.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 Модуль «Спортивный туризм».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127.9.18.1. Пояснительная записка модуля «Спортивный туризм».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«Спортивный туризм» (далее – модуль «Спортивный туризм», модуль по спортивному туризму, спортивный туризм)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Спортивный туризм является универсальным средством физического воспитания и способствует гармоничному развитию, укреплению здоровья обучающихся.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образовательном процессе средства спортивного туризма содействуют практическому закреплению знаний многих изучаемых предметов школьной программы, комплексному развитию у обучающихся всех физических качеств, комплексно влияют на органы и системы растущего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организма обучающегося, укрепляя и повышая их функциональный уровень.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Спортивный туризм выделяется среди других командных видов спорта своей доступностью. При проведении учебной и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неурочной деятельности не требуется значительных средств на приобретение соответствующего снаряжения и инвентаря. Занятия туризмом можно организовать в смешанных группах мальчиков и девочек, как в зале, так и на открытом воздухе в условиях природной среды.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127.9.18.2. Целью изучения модуля «Спортивный туризм» является формирование у обучающихся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спортивного туризма.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127.9.18.3. Задачами изучения модуля «Спортивный туризм»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безопасности туристских мероприятий;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туризма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спортивном туризме,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о его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базиса, основанного как на знаниях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умениях в области физической культуры и спорта, так и на соответствующем культурном уровне развития личности обучающегося, создающего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физическими упражнениями с общеразвивающей и корригирующей направленностью, техническими действиями и приемами спортивного туризма;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127.9.18.4. Место и роль модуля «Спортивный туризм».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«Спортивный туризм» доступен для освоения всем обучающимся, независимо от уровня их физического развития и гендерных особенностей,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пецифика модуля по спортивному туризму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спортивному туризму поможет обучающимся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освоении образовательных программ в рамках внеурочной деятельности, дополнительного образования, дея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обороне», участии в спортивных соревнованиях и подготовке юношей 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127.9.18.5. Модуль «Спортивный туризм» может быть реализован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спортивному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туризму с выбором различных видов спортивного туризма, с учетом возраста и физической подготовленности обучающихся 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спортивно-оздоровительную работу с обучающимися в рамках внеурочной деятельности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127.9.18.6. Содержание модуля «Спортивный туризм».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спортивном туризме.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зарождения спортивного туризма. Известные отечественные спортивные туристы и тренеры. Современное состояние спортивного туризма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Российской Федерации. Место спортивного туризма в Единой всероссийской спортивной классификации. Понятие спортивных федераций по туризму как обществ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енных организаций. Сильнейшие спортсмены и тренеры в современном спортивном туризме. Официальные правила соревнований по спортивному туризму. Характеристика вида спорта «Спортивный туризм» и особенности дисциплин «маршрут», «дистанция» и «северная ходьба».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Влияние занятий спортивным туризмом на формирование положительных качеств личности человека (воли, смелости, патриотизма,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трудолюбия, честности, сознательности, выдержки, решительности, настойчивости, этических норм поведения).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Распределение обязанностей среди участников туристской группы.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 проведения туристских мероприятий. Характерные травмы туристов и мероприятия по их предупреждению Режим дня при занятиях спортивным туризмом. Правила личной гигиены во время занятий спортивным туризмом.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подбора физических упражнений для развития физических качеств туристов. Основные средства и методы обучения технике и тактике спортивного туризма.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Вредные привычки, причины их возникновения и пагубное влияние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организм человека и его здоровье.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Самостоятельный подбор упражнений, определение их назначения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развития определенных физических качеств и последовательность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выполнения, дозировка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спортивному туризму.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Самонаблюдение и самоконтроль за индивидуальным развитием и состоянием здоровья.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самостоятельных занятий по коррекции осанки, веса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телосложения.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Личный дневник развития и здоровья. Правильное сбалансированное питание туриста.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Противодействие допингу в спорте и борьба с ним.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туристской одежде и обуви. Правила ухода за туристским снаряжением и инвентарем.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и технической подготовленности туристов.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(быстроты, скоростно-силовых качеств, силы, ловкости, выносливости, гибкости).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и комплексы для коррекции веса, фигуры и нарушений осанки.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технических приемов и тактических действий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спортивном туризме, изученных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Специально-подготовительные упражнения, развивающие основные качества, необходимые для овладения техникой и тактикой спортивного туризма.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и командные взаимодействия и комбинации в различных ситуациях и видах спортивного туризма.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тактики на туристских маршрутах и дистанциях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различным видам спортивного туризма.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действия. Правильный выбор позиции и страховки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при прохождении дистанции или маршрута.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Расположение и взаимодействие участников группы (команды)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при стандартных и нестандартных ситуациях.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специальной психологической подготовки в спортивном туризме: психологические качества, психологическая устойчивость, психофизиологические функции, самовнушение, аутогенная тренировка, релаксация.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Учебно-тренировочные походы и сборы.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127.9.18.7. Содержание модуля «Спортивный туризм» направлено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127.9.18.7.1. При изучении модуля «Спортивный туризм» на уровне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чувства патриотизма,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саморазвития и самообразования через ценности, т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радиции и идеалы главных организаций регионального, всероссийского уровней по туризму,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спортивного туризма;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толерантное осознание и поведение, способность вести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диалог с другими людьми, достигать в нем взаимопонимания, находить общие цели и сотрудничать для их достижения в учебной, тренировочной, досуговой, игровой и соревновательной деятельности, судейской практики на принципах доброжелательности и взаимопомощи;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моральной компетентности в решении проблем в процессе занятий физической культурой, туристской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спортивного туризма;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потребности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физическом самосовершенствовании, занятиях спортивно-оздоровительной деятельностью, неприятие вредных привычек,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127.9.18.7.2. При изучении модуля «Спортивный туризм»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 средствами спортивного туризма и составлять планы в рамках физкультурно-спортивной деятельности; выбирать успешную стратегию и тактику в различных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127.9.18.7.3. При изучении изучения модуля «Спортивный туризм»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значения занятий спортивным туризмом в формировании личностных качеств, в активном включении в здоровый образ жизни, укреплении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сохранении индивидуального здоровья;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правил соревнований по спортивному туризму, знание состава судейской коллегии, обслуживающей соревнования по спортивному туризму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основных функций судей, жестов судьи;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демонстровать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технические приемы спортивного туризма;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знание, применение тактических решений в спортивном туризме;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средств и методов совершенствования технических приемов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тактических действий в спортивном туризме;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туристов;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осуществление соревновательной деятельности в соответствии с правилами спортивного туризма, судейской практики;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признаков положительного влияния занятий спортивным туризмом на укрепление здоровья, установление связи между развитием физических качеств и основных систем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безопасности при организации туристских мероприятий, знание правил оказания первой помощи при травмах и ушибах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во время занятий физическими упражнениями и спортивным туризмом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организовывать самостоятельные занятия с использованием средств туризма, подбирать упражнения различной направленности, режимы физической нагрузки в зависимости от индивидуальных особенностей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контрольно-тестовых упражнений для определения уровня физической, технической и тактической подготовленности юного туриста;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способов и методов профилактики пагубных привычек, асоциального и созависимого поведения, знание антидопинговых правил.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 Модуль «Хоккей на траве».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127.9.19.1. Пояснительная записка модуля «Хоккей на траве».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«Хоккей на траве» (далее – модуль «Хоккей на траве», модуль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хоккею на траве, хоккей на траве)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Хоккей на траве является эффективным средством физического воспит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ания и содействует всестороннему физическому, интеллектуальному, нравственному развитию обучающихся, укреплению здоровья, привлечению обучающихся к систематическим занятиям физической культурой и спортом, их личностному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сложнокоординационных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технико-тактических действий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хоккее на траве обеспечивает эффективное воспитание физических качеств (быстроты, ловкости, выносливости, силы и гибкости) и формирование двигательных навыков.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хоккеем на траве форм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ируют у обучающихся чувство патриотизма, нравственные качества (честность, доброжелательность, дисциплинированность, самообладание, терпимость, коллективизм) в сочетании с волевыми качествами (смелость, решительность, инициатива, трудолюбие, настойчивость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целеустремленность, способность управлять своими эмоциями).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127.9.19.2. Целью изучения модуля «Хоккей на траве» является формирование у обучающихся навыков об</w:t>
      </w:r>
      <w:r>
        <w:rPr>
          <w:rFonts w:ascii="Times New Roman" w:hAnsi="Times New Roman" w:eastAsia="Calibri" w:cs="Times New Roman"/>
          <w:sz w:val="28"/>
          <w:szCs w:val="28"/>
        </w:rPr>
        <w:t xml:space="preserve">щечеловеческой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хоккея на траве.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127.9.19.3. Задачами изучения модуля «Хоккей на траве»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воспитание основных физических качеств и повышение функциональных возможностей их организма, обеспечение культуры безопасного поведения на занятиях по хоккею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хоккея на траве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хоккее на траве, о его возможностях и значении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хоккея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 средствами хоккея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хоккея на траве, привлечение обучающихся, проявляющих повышенный интерес и способности к занятиям хоккеем на траве,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127.9.19.4. Место и роль модуля «Хоккей на траве».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«Хоккей на траве» доступен для освоения всем обучающимся, независимо от уровня их физического развития и гендерных особенностей,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хоккею на траве сочетается практически со всеми базовыми видами спорта (легкая атлетика, гимнастика, спортивные игры)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хоккею на траве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127.9.19.5. Модуль «Хоккей на траве»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элементов, с учетом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127.9.19.6. Содержание модуля «Хоккей на траве».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хоккее на траве.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современного хоккея в мире, в Российской Федерации,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регионе.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Хоккейные клубы, их история и традиции. Легендарные отечественные хоккеисты и тренеры.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Достижения отечественной сборной команды страны на чемпионатах мира, Европы, Олимпийских играх.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Главные хоккейные организации и федерации (международные, российские), осуществляющие управление хоккеем на траве, их роль и основные функции.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хоккею на траве. 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Понятия и характеристика технических элементов хоккея на траве,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название, назначение и методика выполнения. Характеристика тактики хоккея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траве и ее компонентов.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хоккеем на траве как средство укрепления здоровья, повышения функциональных возможностей основных систем организма и воспитания различных физических качеств. Правила подбора физических упражнений хоккеиста.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воспитания физических качеств хоккеиста.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Здоровьеформирующие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факторы и средства.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хоккеем на траве.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хоккеистов на траве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хоккею на траве в качестве зрителя, болельщика.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хоккею на траве. Составление планов и самостоятельное проведение занятий по хоккею на траве.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 Правильное сбалансированное питание хоккеиста.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экипировке для занятий хоккеем на траве.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 Противодействие допингу в спорте и борьба с ним.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хоккее на траве.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воспитания физических качеств (ловкости, гибкости, силы, выносливости, быстроты).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а также технику действий хоккеиста на траве: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общеподготовительные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упражнения (общеразвивающие упражнения, упражнения со снарядами, на снарядах из других видов спорта (легкая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атлетика, гимнастика);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специально-подготовительные упражнения (имитационные, в том числе прыжковые, упражнения на специальных тренажерах, модернизированные спортивные игры (элементы баскетбола, ган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дбола, футбола, флорбола), проводимые с учетом хоккейной специализации, основные (соревновательные упражнения (броски и удары мяча различными способами, ведение, дриблинг, передачи, игровые упражнения (1х1, 2х1, 3х1, 3х2, 3х3 и другие), двусторонние игры.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специальной разминки перед соревнованиями.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Индивидуальные технические действия передвижения: бег, передвижение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скрестными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шагами, спиной вперед, повороты, торможения и остановки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поворотом на 90 градусов, старты лицом, боком вперед, с предварительным поворотом, прыжки толчком, одной, двумя ногами.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действия владения клюшкой и мячом: ведение, дриблинг, броски и удары, передачи, прием и остановки, обводка, финты, отбор.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действия вратаря: основная стойка, передвижение, ловля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отбивание мяча на месте и в падении, игра клюшкой и бахилами.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Тактические действия (индивидуальные и групповые): тактика атаки, тактика обороны, тактика игры в неравных составах, тактические действия с учетом игровых амплуа в команде, быстрые переключения в действиях – от нападения к защите и от защиты к нападению.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Тактические взаимодействия: в парах, тройках, группах.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штрафного углового удара.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игры в хоккей.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127.9.19.7. Содержание модуля «Хоккей на траве»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127.9.19.7.1. При изучении модуля «Хоккей на траве» на уровне среднего общего образования у обучающихся будут сформированы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патриотизма,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 саморазвития и самовоспитания через ценности, традиции и идеалы главных хоккейных организаций регионального, всероссийского и мирового уровней, отечественных и зарубежных хоккейных клубов;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хоккея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людьми, достигать в нем взаимопонимания, находить 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авыков сотрудничества со сверстниками, детьми младшего возраста, взрослыми в учебной, игровой, досуговой и соревновательной деятельности, судейской практике, способность к самостоятельной, творческой и ответственной деятельности средствами хоккея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127.9.19.7.2. При изучении модуля «Хоккей на траве»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пределять цели и составлять планы в рамках физкультурно-спортивной деятельности, выбирать успешную стратегию и тактику в различных ситуациях, осуществлять, контролировать и корректировать учебную, игровую и соревновательную деятельность по хоккею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127.9.19.7.3. При изучении модуля «Хоккей на траве»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развития современного хоккея на траве, традиций клубного хоккейного движения в мире, в Российской Федерации, в регионе, легендарных отечественных и зарубежных хоккеистов и тренеров, принесших славу российскому и мировому хоккею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роль и основные функции главных хоккейных организаций и федераций (международные, российские), осуществляющих управление хоккеем на траве;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результаты соревнований, входящих в 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занятий хоккеем на траве как средства укрепления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здоровья, повышения функциональных возможностей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навыков: организации и проведения самостоятельных занятий по хоккею на траве, составления индивидуальных планов, включая способы самостоятельного освоения двигательных действий, под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бор подводящих, подготовительных и специальных упражнений, самоконтроля в учебной и соревновательной деятельности, применение средств восстановления организма после физической нагрузки на занятиях хоккеем на траве в учебной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основ формирования сбалансированного питания хоккеиста;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составление, подбор и выполнение упражнений с учетом их классификации для составления комплексов, в том числе индивидуальных, различной направленности;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правил подбора физических упражнений для развития физических качеств хоккеиста, специально-подготовительных упражнений, формирующих двигательные умения и навыки технических и тактических действий хоккеиста, определение их эффективности;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техники выполнения и демонстрация правильной техники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выполнения упражнений для воспитания физических качеств, умение выявлять и устранять ошибки при выполнении упражнений;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классификации техники и тактики игры в хоккей на траве, технических и тактических элементов хоккея на траве, применение и владение техническими и тактическими элементами в игровых заданиях и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выполнение командных атакующих действий и способов атаки и контратаки в хоккее на траве, тактических комбинаций при различных игровых и стандартных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ошибок в технике выполнения упражнений, формирующих двигательные умения и навыки технических и тактических действий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хоккеиста;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техники передвижения, техники владения клюшкой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мячом, техники игры вратаря, индивидуальных, групповых и командных тактических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осуществление соревновательной деятельности в соответствии с правилами хоккея на траве, судейской практики;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признаков положительного влияния занятий хоккеем на траве на укрепление здоровья, устанавливание связи между развитием физических качеств и основных систем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безопасности при организации занятий хоккеем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траве, знание правил оказания первой помощи при травмах и ушибах во время занятий физическими упражнениями, и хоккеем на траве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занятий хоккеем на траве для организации индивидуального отдыха и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проведение тестирования уровня физической подготовленности хоккеистов на траве, характеристика основных показателей развития физических качеств и состояния здоровья, сравнение своих результатов выполнения контрольных упражнений с эталонными результатами;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ведение дневника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физкультурной деятельности, включая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уровня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самостоятельные занятия по хоккею на траве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освоению новых двигательных действий и воспитанию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способов и методов профилактики пагубных привычек, асоциального и созависимого поведения, знание антидопинговых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правил.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 Модуль «Ушу».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127.9.20.1. Пояснительная записка модуля «Ушу».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«Ушу» (далее – модуль «Ушу», модуль по ушу, ушу)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учетом </w:t>
      </w:r>
      <w:bookmarkStart w:id="31" w:name="_Hlk125118941"/>
      <w:r>
        <w:rPr>
          <w:rFonts w:ascii="Times New Roman" w:hAnsi="Times New Roman" w:eastAsia="Calibri" w:cs="Times New Roman"/>
          <w:sz w:val="28"/>
          <w:szCs w:val="28"/>
        </w:rPr>
        <w:t xml:space="preserve">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bookmarkEnd w:id="31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Ушу является системо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й физического воспитания, поскольку включает в себя все многообразие двигательных действий и физических упражнений различной направленности. Привлекательность и популярность ушу связана с большой зрелищностью и динамизмом поединка, быстрой сменой ситуаций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соревновательных схватках, обилием сложных технико-тактических действий, как в атаке, так и в обороне, умением тактически обыгрывать соперника, мгновенно оценивать складывающую ситуацию и принимать единственно правильное решение в экстремальных условиях.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 виды ушу являются эффективным средством физического воспитания для молодого поколения, они способствуют вс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естороннему физическому, интеллектуальному, нравственному, морально-волевому развитию обучающихся, укреплению их здоровья, привлечению школьников к систематическим занятиям физической культурой и спортом, их личностному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Ушу, как средство воспитания, располагает и формирует у занимающихся чувство патриотизма, нравственные качества (честность, доброжелатель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ность, дисциплинированность, самообладание, терпимость, упорство, коллективизм) в сочетании с волевыми качествами (смелость, решительность, инициатива, трудолюбие, настойчивость и целеустремленность, а также развитие способности управлять своими эмоциями).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127.9.20.2. Целью изучения модуля «Ушу»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127.9.20.3. Задачами изучения модуля «Ушу»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 и расширения спектра двигательных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и соревнованиях 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становления и развития ушу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видах ушу, их возможностях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значении в процессе укрепления здоровья, физическом развитии и физической и технической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соответствующем культурном уровне развития личности обучающегося, создающего необходимые предпосылки для его раскрытия и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культура»; удовлетворение индивидуальных потребностей обучающихся в занятиях физической культурой и спортом средствами 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ушу среди подрастающего поколения, привлечение обучающихся, проявляющих повышенный интерес и способности к занятиям ушу в школьных спортивных клубах, секциях, к участию в различных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127.9.20.4. Место и роль модуля «Ушу».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«Ушу» доступен для освоения всем обучающимся, независимо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ушу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ушу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127.9.20.5. Модуль «Ушу»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ушу, с учетом возраста и физической подготовленности обучающихся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127.9.20.6. Содержание модуля «Ушу».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об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современного ушу в мире, в Российской Федерации,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регионе.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Роль и основные функции главных спортивных организаций и федераций (международные, российские), осуществляющих управление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Легендарные отечественные и зарубежные спортсмены и тренеры.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по виду спорта ушу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в ушу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ушу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Словарь терминов и определений ушу.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виду спорта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по виду спорта ушу в качестве зрителя.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виду спорта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виду спорта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одежде и обуви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занятий ушу.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Правильное сбалансированное питание спортсмена.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ушу.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выносливости, быстроты, координационных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навыки технических и тактических действий спортсмена.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Элементы приемов базовой техники: защиты; контрприемы; комбинации и связки технических действий.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Тактическая подготовка: тактика атаки; тактика обороны; тактика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поединка; выбор тактических способов для ведения поединка с конкретным соперником.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Основы специальной психологической подготовки в ушу: психологические качества; психологическая устойчивость; сбивающие факторы; эмоции; психофизиологические функции; самовнушение; аутогенная тренировка; релаксация.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и контрольные поединки.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127.9.20.7. Содержание модуля «Ушу»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127.9.20.7.1. При изучении модуля «Ушу»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32" w:name="_Hlk135059859"/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Родину, российский народ и историю России через достижения российских спортсменов и отечественной сборной команды страны на мировых чемпионатах и международных соревнованиях; </w:t>
      </w:r>
      <w:bookmarkStart w:id="33" w:name="_Hlk135059907"/>
      <w:r/>
      <w:bookmarkEnd w:id="32"/>
      <w:r>
        <w:rPr>
          <w:rFonts w:ascii="Times New Roman" w:hAnsi="Times New Roman" w:eastAsia="Calibri" w:cs="Times New Roman"/>
          <w:sz w:val="28"/>
          <w:szCs w:val="28"/>
        </w:rPr>
        <w:t xml:space="preserve">уважение государственных символов (герб, флаг, гимн),</w:t>
      </w:r>
      <w:bookmarkEnd w:id="33"/>
      <w:r>
        <w:rPr>
          <w:rFonts w:ascii="Times New Roman" w:hAnsi="Times New Roman" w:eastAsia="Calibri" w:cs="Times New Roman"/>
          <w:sz w:val="28"/>
          <w:szCs w:val="28"/>
        </w:rPr>
        <w:t xml:space="preserve"> готовность к служению Отечеству, его защите на примере роли, традиций и развития ушу в современном обществе, в Российской Федерации, в регионе;</w:t>
      </w:r>
      <w:bookmarkStart w:id="34" w:name="_Hlk135062757"/>
      <w:r/>
      <w:bookmarkEnd w:id="34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к саморазвитию, самообразованию и самовоспитанию, мотивации к осознанному выбору индивидуальной траектории образования средствами ушу, профессионал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ьных предпочтений в области физической культуры, спорта и общественной деятельности, в том числе через ценности, традиции и идеалы главных организаций по виду спорта ушу регионального, всероссийского и мирового уровней, а также школьных спортивных клубов;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привычек.</w:t>
      </w:r>
      <w:bookmarkStart w:id="35" w:name="_Hlk135062837"/>
      <w:r/>
      <w:bookmarkEnd w:id="35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127.9.20.7.2. При изучении модуля «Ушу»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деятельности; выбирать успешную стратегию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тактику в различных ситуациях; осуществлять, контролировать и корректировать учебную, тренировочную, игровую и соревновательную деятельность;</w:t>
      </w:r>
      <w:bookmarkStart w:id="36" w:name="_Hlk98762268"/>
      <w:r/>
      <w:bookmarkEnd w:id="36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37" w:name="_Hlk135062940"/>
      <w:r/>
      <w:bookmarkEnd w:id="37"/>
      <w:r>
        <w:rPr>
          <w:rFonts w:ascii="Times New Roman" w:hAnsi="Times New Roman" w:eastAsia="Calibri" w:cs="Times New Roman"/>
          <w:sz w:val="28"/>
          <w:szCs w:val="28"/>
        </w:rPr>
        <w:t xml:space="preserve">умение создавать, применять и преобразовывать графические пиктограммы физических упражнений и технических приемов в двигательные действия и наоборот; схемы для тактических, игровых задач;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38" w:name="_Hlk135062974"/>
      <w:r/>
      <w:bookmarkEnd w:id="38"/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безопасности.</w:t>
      </w:r>
      <w:bookmarkStart w:id="39" w:name="_Hlk98761563"/>
      <w:r/>
      <w:bookmarkEnd w:id="39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127.9.20.7.3. При изучении модуля «Ушу»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становления и развития современного спортивного ушу, традиций мирового движения ушу в Российской Федерации, легендарных отечественных и зарубежных спортсменов и тренеров;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роль и основные функции федераций ушу (международные, российские, региональные), осуществляющих управление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роли занятий уш</w:t>
      </w:r>
      <w:r>
        <w:rPr>
          <w:rFonts w:ascii="Times New Roman" w:hAnsi="Times New Roman" w:eastAsia="Calibri" w:cs="Times New Roman"/>
          <w:sz w:val="28"/>
          <w:szCs w:val="28"/>
        </w:rPr>
        <w:t xml:space="preserve">у как средства укрепления здоровья, повышения функциональных возможностей основных систем организма и развития физических качеств; умение характеризовать способы повышения функциональных возможностей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выки организации и проведения самостоятельных занятий ушу, составления индивидуальных планов, включая способы самостоятельного освоения двигательных действий и технических приемов, подбор подводящих, подготовительных и специальных упражнений; самоконтроля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учебной и соревновательной деятельности; применение средств восстановления организма после физической нагрузки на занятиях ушу в учебной, тренировочной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основ формирования сбалансированного питания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при занятиях ушу;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вать правила подбора физических упражнений для развития физических качеств, необходимых в поединке; специально-подготовительных упражнений, формирующих двигательные умения и навыки технических и тактических действий спортсмена, определять их эффективность;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техники выполнения приемов, а также техники выполнения специальных упражнений для развития физических качеств спортсмена, умение выявлять и устранять ошибки при выполнении данных упражнений;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классификации техники ушу, технических и тактических приемов, владение и применение технических и тактических действий в урочной, тренировочной, игровой деятельности и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атакующие и защитные действия, а также способы атаки и контратаки, технические и тактические комбинации при различных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выявлять ошибки в технике выполнения упражнений, приемов, защит и контрприемов, формирующих двигательные умения и навыки технических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тактических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демонстрировать технику выполнения базовых приемов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комплексах, приближая ее к эталонной, способов защит и контрприемов, а также тактических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в соответствии с правилами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судейской практике;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определять признаки положительного влияния занятий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укрепление здоровья, устанавливать связь между развитием физических качеств и основных систем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безопасности при организации занятий, знание правил оказания первой помощи при травмах и ушибах во время занятий физическими упражнениями и ушу в частности;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занятия для организации индивидуального отдыха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досуга, укрепления собственного здоровья, повышения уровня физических кондиций;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провес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 тестирование уровня физической подготовленности спортсменов, охарактеризовать основные показатели развития физических качеств и состояния здоровья, сравнить свои результаты выполнения контрольных упражнений с эталонными результатами ведущих спортсменов;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вести днев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ник по физкультурной деятельности, включая оформление планов проведения самостоятельных занятий с физическими упражнениями различной функциональной направленности, данные контроля динамики индивидуального физического развития 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способов и методов профилактики пагубных привычек, асоциального и созависимого поведения, знание понятий «допинг»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«антидопинг»; знание ценностей чистого спорта, основных аспектов антидопинговой деятельности в спорте.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 Модуль «Чир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127.9.21.1. Пояснительная записка модуля «Чир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«Чир спорт» (далее – модуль «Чир спорт», модуль по чир спорту, чир спорт)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Чир спорт (чирлидинг) – модный, интересный для детей и популярный среди молодежи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командный вид спорта, сочетающий в себе спортивные нагрузки и гармонию, красоту выступлений. Команды формируются с учетом возрастных особенностей и физической подготовленности обучающихся на базе общеобразовательных организаций, где могут быть образованы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чирлидинговые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команды и клубы.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современном чир спорте определены два ключевых направления: чирлидинг и перфоманс, каждое из которых включает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себя несколько дисциплин. В общеобразовательных организациях занятия могут проводиться в двух направлениях, в зависимости от того, на какие дисциплины в соревнованиях ориентируются участники. Каждому из направлений соответствуют свои характерные элементы.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Доступность и привлекательность, высокая позитивная эмоциональность, многообразие двигательных действий, большой диапазон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перечня и уровней функциональных нагрузок позволяют использовать данный вид физкультурно-спортивной деятельности, как одно из средств физического развития обучающихся в образовательных организациях.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127.9.21.2. Целью изучения модуля «Чир спорт» является укрепление здоровья подрастающего поколения, развитие творческого потенциала и социальная адаптация обучающихся в обществе посредством физкультурно-спортивных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оздоровительных занятий с использованием средств чир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127.9.21.3. Задачами изучения модуля «Чир спорт»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личностных качеств (самостоятельность, упорство в достижении цели, чувство коллективной ответственности, дисциплинированность);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чир спорте, его возможностях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значении </w:t>
      </w:r>
      <w:r>
        <w:rPr>
          <w:rFonts w:ascii="Times New Roman" w:hAnsi="Times New Roman" w:eastAsia="Calibri" w:cs="Times New Roman"/>
          <w:sz w:val="28"/>
          <w:szCs w:val="28"/>
        </w:rPr>
        <w:tab/>
        <w:t xml:space="preserve">в процессе укрепления здоровья, физическом развитии и физической подготовке обучающихся;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эстетики движения, умения двигаться под музыку, чувствовать эмоциональную удовлетворенность, развивать вкус, совершенствовать духовный мир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создающего необходимые предпосылки для его самореализации;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спортом;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чир спорта среди подрастающего поколения, привлечение обучающихся, проявляющих повышенный интерес и способности к занятиям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школьные спортивные клубы, секции, к участию в соревнованиях;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127.9.21.4. Место и роль модуля «Чир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«Чир спорт»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чир спорту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чир спорту поможет обучающимся в освоении образовательных програм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и участии в спортивных соревнованиях.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127.9.21.5. Модуль «Чир спорт»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планировании учителем физической культуры процесса освоения обучающимися учебного материала по чир спорту с выбором различных элементов чир спорта, с учетом возраста и физической подготовленности обучающихся 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127.9.21.6. Содержание модуля «Чир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чир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Чир спорт как средство физического воспитания, его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Система индивидуальных занятий чир спортом оздоровительной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тренировочной направленности, основы методики их организации и проведения, контроль и оценка эффективности занятий.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40" w:name="_Hlk134624886"/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чир спортом (в спортивном и хореографическом залах) в том числе самостоятельных.</w:t>
      </w:r>
      <w:bookmarkEnd w:id="40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Особенности соревновательной деятельности чир спорта; правила организации и проведения соревнований, обеспечение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чир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Принципы судейства соревнований по чир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соревнований по чир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Уровни сложности элементов чир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занятий по чир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чир-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данса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Построения и перестроения.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Чир-прыжки.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Станты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пирамиды.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127.9.21.7. Содержание модуля «Чир спорт»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127.9.21.7.1. При изучении модуля «Чир спорт»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чир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людьми, достигать в нем взаимопонимания, находить 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практике; способность к самостоятельной, творческой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ответственной деятельности средствами чир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привычек, умение оказывать первую помощь;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сопереживанию и формирование позитивного отношения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людям, в том числе к лицам с ограниченными возможностями здоровья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инвалидам; бережное, ответственное и компетентное отношение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физическому и психологическому здоровью других людей,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127.9.21.7.2. При изучении модуля «Чир спорт»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мостоятельно определять цели и составлять планы в рамках физкультурно-спортивной деятельности; выбирать успешную стратегию и тактику в различных ситуациях; осуществлять, контролировать и корректировать учебную и соревновательную деятельность по чир спорту;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правовых и этических норм, норм информационной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127.9.21.7.3. При изучении модуля «Чир спорт»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знаний по истории развития чир спорта в мире и России;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к местам проведения занятий чир спортом, способность применять знания в самостоятельном выборе спортивного инвентаря, правильного выбора обуви и одежды, мест для самостоятельных занятий чир спортом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правил техники безопасности во время занятий и соревнований по чир спорту; знание причин возникновения травм и умение оказывать первую помощь при травмах и повреждениях во время занятий чир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формы организации занятий чир спортом, особенности соревновательной деятельности, правил организации и проведения соревнований, судейства;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сущность возникновения ошибок в двигательной (технической) деятельности при выполнении упражнений чир спорта, анализировать и находить способы устранения ошибок;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и применени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е способов самоконтроля в учебной, тренировочной и соревновательной деятельности, средств восстановления после физической нагрузки, способов индивидуального регулирования физической нагрузки 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знать правила и способы планирования системы индивидуальных занятий чир спортом оздоровительно-корригирующей направленности;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основные формы организации занятий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чир спортом, определять их целевое назначение и знать особенности проведения;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и анализировать последовательность выполнения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правильную технику основных движений в чир спорте;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составлять, подбирать элементы функциональной тренировки с целью составления композиций из них;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на различных уровнях;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 правил соревнований и судейской терминологии в судейской практике; осуществление судейства соревнований по чир спорту;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 по чир спорту, входящих в 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тренировочной деятельности при занятиях фитнес-аэробикой;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музыкального слуха, формирование чувства ритма, понимания взаимосвязи;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контрольно-тестовые упражнения по общей, специальной и технической подготовке по фитнес-аэробике в соответствии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определять влияние оздоровительного эффекта от занятий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чир спортом на укрепление здоровья, профилактику профессиональных заболеваний и вредных привычек;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комплексы упражнений из элементов чир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составлять и выполнять комплексы упражнений из элементов разных дисциплин чир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планировать, организовывать и проводить занятия чир спортом для проведения индивидуального, коллективного и семейного досуга;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сложно-координированные технические элементы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чир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 Модуль «Перетягивание каната».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127.9.22.1. Пояснительная записка модуля «Перетягивание каната».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«Перетягивание каната» (далее – модуль «Перетягивание каната», модуль по перетягиванию каната, перетягивание каната)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Перетягивание каната – это современный командный силовой вид спорта, в котором надо уметь выстраивать отношения с ассистентами, судьями, тренерами, товарищами по команде и соперниками. Ведь командные состязания не состоятся б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ез сотрудничества и сплоченности, желания находить общий язык и грамотно разрешать конфликтные ситуации.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перетягиванием каната для обучающихся мальчиков (юношей)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девочек (девушек) имеют оздо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ровительную направленность, повышают уровень функционирования сердечно-сосудистой, дыхательной, костно-мышечной и других систем организма человека, а при проведении занятий и соревнований на свежем воздухе, являются формой закаливания и благотворно влияют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укрепление здоровья и повышение уровня работоспособности обучающихся.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Большим преимуществом такой дисциплины как перетягивание каната,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сравнению со многими другими видами спорта, является его доступность,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что в современных условиях играет немаловажную роль. При проведении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учебной и внеклассной работы не требуется больших средств на приобретение оборудования и инвентаря.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127.9.22.2. Целью изучения модуля «Перетягивание каната» является формирование у обуча</w:t>
      </w:r>
      <w:r>
        <w:rPr>
          <w:rFonts w:ascii="Times New Roman" w:hAnsi="Times New Roman" w:eastAsia="Calibri" w:cs="Times New Roman"/>
          <w:sz w:val="28"/>
          <w:szCs w:val="28"/>
        </w:rPr>
        <w:t xml:space="preserve">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перетягивания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127.9.22.3. Задачами изучения модуля «Перетягивание каната»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перетягивания каната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перетягивании каната;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как с обучающимися своего пола,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так и противоположного;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перетягивания каната среди молодежи;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127.9.22.4. Место и роль модуля «Перетягивание каната».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«Перетягивание каната» доступен для освоения всем обучающимся, независимо от уровня их физического развития и гендерных особенностей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ецифика модуля по перетягиванию каната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перетягиванию каната поможет обучающимся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освоении образовательных программ в рамках внеурочной деятельности, дополнительного образования, дея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обороне», участии в спортивных соревнованиях и подготовке юношей 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Дисциплины в перетягивании каната предусматривают соревнования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не только мальчиков (юношей), но и девочек (девушек), также в смешанной команде. Смешанные состязания являются эксклюзивным преимуществом относительно других видов спорта, что особенно важно в школьных образовательных организациях.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127.9.22.5. Модуль «Перетягивание каната» может быть реализован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каната, с учетом возраста и физической подготовленности обучающихся (с соответствующей дозировкой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127.9.22.6. Содержание модуля «Перетягивание каната».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перетягивании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Официальные органы управления по перетягиванию каната в Европе и мире, роль и функции общероссийской общественной организации «Всероссийская федерация перетягивания каната» (РФПК), Международной федерации перетягивания каната (ТВИФ).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отечественных и зарубежных клубов и команд.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и специальной физической подготовки при занятиях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перетягиванию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Психологическая подготовка канатчиков.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по технике безопасности во время занятий и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перетягиванию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общеразвивающего, подготовительного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специального воздействия в перетягивании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по перетягиванию каната. Контрольно-тестовые упражнения по общей и специальной физической подготовке.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Системы (технологии) проведения соревнований по перетягиванию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Причины возникновения ошибок при выполнении технических приемов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способы их устранения.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требования к инвентарю и оборудованию для соревнований по перетягиванию каната.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приемов и тактических действий канатчика.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приемы и тактические действия в перетягивании каната, изученные на уровне основного общего образования.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ведения схватки.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Индивидуальные тактические действия при схватках классических, смешанных и женских команд в полных и неполных составах.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действия. Взаимодействия с партнерами при перетягивании каната с использованием различных тактических вариантов расстановки.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127.9.22.7. Содержание модуля «Перетягивание каната» направлено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127.9.22.7.1. При изучении модуля «Перетягивание каната»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гордости за свою Родин</w:t>
      </w:r>
      <w:r>
        <w:rPr>
          <w:rFonts w:ascii="Times New Roman" w:hAnsi="Times New Roman" w:eastAsia="Calibri" w:cs="Times New Roman"/>
          <w:sz w:val="28"/>
          <w:szCs w:val="28"/>
        </w:rPr>
        <w:t xml:space="preserve">у, российский народ и историю России через знание истории и современного состояния развития перетягивания каната, включая региональный, всероссийский уровни; уважение государственных символов (герб, флаг, гимн), готовность 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культуре, как неотъемлемой части общечеловеческой культуры средствами перетягивания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каната;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к осознанному выбору будущей профессии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возможности реализации собственных жизненных планов средствами перетягивания каната как условие успешной профессиональной, спортивной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дисциплинированности, трудолюбия и упорства в достижении поставленных целей на основе представлений о нравственных нормах, социальной справедливости и свободе;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перетягиванию каната;</w:t>
      </w:r>
      <w:bookmarkStart w:id="41" w:name="_Hlk135151885"/>
      <w:r/>
      <w:bookmarkEnd w:id="41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привычек;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127.9.22.7.2. При изучении модуля «Перетягивание каната»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определять цели своего обучения и сост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авлять планы в рамках физкультурно-спортивной деятельности; выбирать успешную стратегию и тактику в различных ситуациях; осуществлять, контролировать и корректировать учебную, тренировочную, игровую и соревновательную деятельность по перетягиванию каната;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правовых и этических норм, норм информационной безопасности.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127.9.22.7.3. При изучении модуля «Перетягивание каната»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названий, структуры и функций официальных органов управления перетягиванием каната в Европе и мире, роли общероссийской общественной организации «Всероссийская феде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рация перетягивания каната» (РФПК), Международная федерация перетягивания каната и ее роль в формировании стратегических инициатив, современных тенденций развития современного спорта на международной арене. Роль Всероссийской федерации перетягивания каната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определении стратегического направления развития перетягивания каната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современного развития перетягивания каната в России; регионы России, наиболее успешно развивающие перетягивание каната, команды – победители всероссийских соревнований;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аргументированно принимать участие в обсуждении успехов и неудач сборной команды страны, отечественных и зарубежных клубов и команд на международной арене;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официальный календарь соревнований (международных, всероссийских, регион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альных); различать системы проведения соревнований по перетягиванию каната,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основными направлениями спортивного маркетинга, стремление к профессиональному самоопределению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влияние занятий перетягиванием каната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физическую, психическую, интеллектуальную и социальную деятельность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тренировочной деятельности на занятиях перетягиванием каната;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с использованием средств перетягивания каната, применение их в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комплексы упражнений, формирующие двигательные умения и навыки тактических приемов перетягивания каната;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моделирование и демонстрация командных действий в тактике перетягивания каната с учетом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наиболее рациональных способов решения спортивной задачи; применение изученных тактических действий в учебной, игровой соревновательной и досуговой деятельности; способность слаженно действовать в постоянно изменяющихся игровых ситуациях командной борьбы;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планировать,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действий, подбора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упражненийдля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развития специальных физических качеств канатчика;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на внутришкольном, районном, муниципальном, городском, региональном, всероссийском уровнях; применение правил соревнований и судейской терминологии в судейской практике;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технологиями предупреждения и нивелирования конфликтных ситуаций во время занятий перетягиванием каната, решения спорных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проблемных ситуаций на основе уважительного и доброжелательного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сущность возникновения ошибок в двигательной (технической) деятельности при выполнении технических приемов, анализировать и находить способы устранения ошибок; выделять слабые и сильные стороны схватки,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к местам проведения занятий по перетягиванию каната, способность применять знания в самостоятельном выборе спортивного инвентаря (технические требования к инвентарю и оборудованию), мест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самостоятельных занятий перетягиванием каната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правил техники безопасности во время занятий и соревнований по перетягиванию каната; знание причин возникновения травм и умение оказывать первую помощь при травмах и повреждениях во время занятий по перетягиванию каната;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основ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досуговой двигательной деятельности, основ организации здорового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образа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способами самоконтроля и применение в учебной, тренировочной и соревновательной деятельности средств восстановления после физической нагрузки, способов индивидуального регулирования физической нагрузки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учетом уровня физического развития и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нтрольно-тестовые упражнения по общей, специальной и технической подготовке канатчиков в соответствии 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во время соревнований различного уровня по перетягиванию каната в качестве зрителя, болельщика;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антидопингового поведения.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 Модуль «Компьютерный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127.9.23.1. Пояснительная записка модуля «Компьютерный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«Компьютерный спорт» (далее – модуль «Компьютерный спорт», модуль по компьютерному спорту, компьютерный спорт)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настоящее время обновление содержания учебного предмета «Физическая культура» включает развитие и внедрение спортивно-ориентированных форм обучения, реализацию образовательных программ на основе традиционных, прикладных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популярных у обучающихся видов спорта, в том числе компьютерного спорта. Компьютерный спорт является неолимпийским видом спорта, широко культивируется в 130 странах мира. Компьютерный спорт (киберспорт, е-спорт, электронный спорт) – вид соревновательной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и специальной практики подготовки к соревнованиям на основе компьютерных и (или) видеоигр, где игра предоставляет среду взаимодействия объектов управления, обеспечивая равные условия для состязаний человека с человеком или команды с командой.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Компьютерный спорт – это спорт, который имеет много тактических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структурных сходств с различными видами спорта. Основой является равенство сторон,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наличие соревновательных элементов, необходимость знать стратегию и тактику игры. Разнообразное содержание игровой деятельности требует комплексного развития всех личностных качеств спортсмена: эмоциональной устойчивости, уверенности в себе, самоконтролю,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настойчивости, мотивации, склонности к риску, инициатив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ности, быстроты мышления, выносливости, многозадачности. Эти качества в значительной мере определяют уровень физического развития и здоровья занимающихся. По разнообразию двигательных навыков компьютерный спорт кажется достаточно простым, однако необходимо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сть участия в турнирах по несколько часов в сутки, находясь в кресле и работая, в основном, только пальцами рук, требует высокого уровня физической подготовленности и выносливости. При этом почти все действия игроку приходится совершать в условиях высокой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психо-эмоциональной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нагрузки. Одной из важных пси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хологических особенностей спортивной деятельности киберспортсмена в том, что спортсмен, выполняя те или иные тактические и стратегические приемы, принимает решения по действиям объекта управления в зависимости от действий соперника и партнеров по команде.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Компьютерный спорт имеет несколько спортивных дисциплин: боевая арена,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соревновательные головоломки, спортивный симулятор, стратегия в реальном времени, тактический трехмерный бой, технический симулятор, файтинг, которые могут использоваться в образовательной деятельности при изучении учебного предмета «Физическая культура».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127.9.23.2. Целью изучения модуля «Компьютерный спорт» является формирование у обучающихся навыков общечело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веческой культуры и 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компьютерного спорта.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127.9.23.3. Задачами изучения модуля «Компьютерный спорт»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гармоничное сочетание двигательной активности и интеллектуальной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компьютерного спорта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культура»; удовлетворение индивидуальных потребностей, обучающихся в занятиях физической культурой и спортом средствами компьютерного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компьютерного спорта среди подрастающего поколения, привлечение обучающихся, проявляющих повышенный интерес к видеоиграм, к занятиям компьютерным спортом, в школьные спортивные клубы,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секции,к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компьютерного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127.9.23.4. Место и роль модуля «Компьютерный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«Компьютерный спорт»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по компьютерному спорту сочетается практически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поможет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обороне», участии в спортивных соревнованиях и подготовке юношей 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127.9.23.5. Модуль «Компьютерный спорт» может быть реализован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спорта, с учетом возраста и физической подготовленности обучающихся (с соответствующей дозировкой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127.9.23.6. Содержание модуля «Компьютерный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компьютерном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компьютерного спорта в регионе, Российской Федерации и мире.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Порядок регулирования компьютерного спорта в Российской Федерации. Общественные организации, спортивные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Школьные киберспортивные клубы. Известные отечественные киберспортсмены. Достижения отечественной сборной команды страны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чемпионате мира и международных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(международных, всероссийских, региональных). Спортивные соревнования и физкультурные мероприятия.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компьютерным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киберспортсменов и мероприятия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компьютерным спортом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Словарь терминов и определений компьютерного спорта.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компьютерного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допинга. Антидопинг.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компьютерному спорту в качестве зрителя, болельщика.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компьютерному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компьютерному спорту.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одежде и обуви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занятий компьютерным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Правильное сбалансированное питание киберспортсмена.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киберспортсменов.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выносливости, быстроты и скоростных способностей).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и тактических действий киберспортсмена.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Техника владения клавиатурой и мышью.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Одновременное управление объектами киберспортивных игр с помощью клавиатуры и мыши.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Управление объектами киберспортивных игр с помощью джойстика.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тактической подготовки: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Групповые тактические действия.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Командные атакующие тактические действия.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Тактика игры киберспортсмена. Выбор объекта управления.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киберспортивные игры.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127.9.23.7. Содержание модуля «Компьютерный спорт» направлено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127.9.23.7.1. При изучении модуля «Компьютерный спорт»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чувства патриотизма, ответственности перед Родиной,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гордости за свой край, свою Родину, уважение государственных символов (герб, флаг, гимн), готовность к служению Отечеству, его защите;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 саморазвития и самовоспитания через ценности, традиции и идеалы киберспортивных общественных организаций регионального, всероссийского и мирового уровней;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культуры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ценностного отношения к физической культуре, как неотъемлемой части общечеловеческой культуры средствами компьютерного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людьми, достигать в нем взаимопонимания, находить общие цели и сотрудничать для их достижения в учебной,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сотрудничества со сверстниками, детьми младшего возраста, взрослыми в учебной, игровой, досуговой и соревновательной деятельности, судейской практике; способность к самостоятельной, творческой и ответственной деятельности средствами компьютерного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127.9.23.7.2. При изучении модуля «Компьютерный спорт»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составлять планы в рамках физкультурно-спортивной деятельности; выбирать успешную стратегию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тактику в различных ситуациях; осуществлять, контролировать и корректировать учебную, игровую и соревновательную деятельность по компьютерному спорту;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эффективно взаимодействовать и разрешать конфликты в процессе игровой, соревновательной деятельности, судейской практики, учитывать позиции других участников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к самостоятельной информационно-познавательной деятельности, умение ориентироваться в различных источниках информации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правовых и этических норм, норм информационной безопасности;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127.9.23.7.3. При изучении модуля «Компьютерный спорт»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развития современного компьютерного спорта в мире,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Российской Федерации, в регионе;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роли киберспортивных общественных организаций регионального, всероссийского и мирового уровней, общих сведений о развитии компьютерного спорта в России и за рубежом, порядка управления компьютерным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результаты соревнований, входящих в официальный календарь соревнований (международных, всероссийских, региональных);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ие роли занятий компьютерным спортом как средства укрепления здоровья, повышения функциональных возможностей основных систем организма и развития физических качеств; характеристика способов повышения основных систем организма 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навыков: организации и проведения самостоятельных занятий по компьютерному спорту, составления индивидуальных планов, включая способы самостоятельного освоения двигательных действий, подбор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подводящих, подготовительных и специальных упражнений; самоконтроля в учебной и соревновательной деятельности; применение средств восстановления организма после спортивной нагрузки на занятиях компьютерным спортом в учебной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основ формирования сбалансированного питания киберспортсмена;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подбор, составление и выполнение упражнений с учетом их классификации для составления комплексов, в том числе индивидуальных, различной направленности;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правил подбора упражнений для развития психологических и физических качеств киберспортсмена; специально-подготовительных упражнений, определение их эффективности;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техники выполнения и демонстрация правильной техники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выполнения упражнения для развития психологических и физических качеств киберспортсмена, умение выявлять и устранять ошибки при выполнении упражнений;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стратегии и тактики игры в компьютерном спорте, технических и тактических элементов видеоигр, применение и владение стратегическими, техническими и тактическими элементами в игровых заданиях и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выполнение результативных действий, реализация комбинаций при различных игровых ситуациях;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ошибок при анализе своих игр и игр других киберспортсменов;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индивидуальных, групповых и командных тактических действий;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осуществление соревновательной деятельности в соответствии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правилами компьютерного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осуществление судейской практики;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признаков положительного влияния занятий компьютерным спортом на укрепление здоровья, связи между развитием психофизиологических качеств и основных систем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использование занятий компьютерным спортом для организации индивидуального отдыха и досуга, укрепления собственного здоровья, повышения уровня психических и физических кондиций;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проведение 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стирования уровня физической подготовленности киберспортсменов, характеристика основных показателей развития психологических и физических качеств и состояния здоровья, сравнение своих результатов выполнения контрольных упражнений с эталонными результатами;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самостоятельные занятия по компьютерному спорту по освоению новых действий и развитию основных качеств, контролировать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анализировать эффективность этих занятий;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способов и методов профилактики пагубных привычек, асоциального и созависимого поведения, знание понятий «допинг» и «антидопинг».</w:t>
      </w:r>
      <w:bookmarkStart w:id="42" w:name="_Hlk142655643"/>
      <w:r/>
      <w:bookmarkEnd w:id="42"/>
      <w:r/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 Модуль «Бокс».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127.9.24.1. Пояснительная записка модуля «Бокс».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«Бокс» (далее – модуль «Бокс», модуль по боксу, бокс)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Бокс – спортивное единоборство, кулачный бой по особым правилам,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в специальных мягких перчатках.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Бокс в мире – один из наиболее массовых олимпийских видов спорта. Большая популя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рность бокса объясняется его зрелищностью, высоким эмоциональным накалом спортивной борьбы и разносторонним воздействием на двигательные и волевые качества. Бокс развивает уверенность в себе, умение оценивать опасность, ответственность, целеустремленность.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Активные занятия боксом для обучающихся имеют оздоровительную направленность и комплексно воздействуют на все органы и системы растущего организма, укрепляя и повышая уровень функционирования сердечно-сосудистой, дыхательной, костно-мышеч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ной и других систем организма человека (улучшают кровообращение, увеличивают емкость легких, нормализуют обменные процессы, повышают тонус нервной системы, увеличивают мышечную массу, улучшают межмышечную координацию, формируют мышечный корсет. Выполнение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сложнокоординационных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многочисленных технико-тактических действий в боксе, связанных с перемещением, с ходьбой, бегом, прыжками, быстр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ыми спуртами и ускорениями, акробатическими элементами, постоянным сопротивлением соперника, обеспечивает эффективное развитие всех физических качеств (быстроты, ловкости, выносливости, силы и гибкости), а также двигательных и жизненно необходимых навыков.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Бокс как вид спорта представляет собой огромный потенциал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использования его характерных особенностей для общего и дополнительного образования, физического воспитания и общего раз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вития обучающихся, и, как следствие, подготовки высококвалифицированных спортсменов. Даже если в дальнейшем обучающийся не выберет спортивную карьеру, приобретенные качества будут полезны для достижения высоких результатов не только в спорте, но и в жизни.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127.9.24.2. Целью изучения модуля «Бокс» является создание условий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гармоничного развития обучающихся средствами физкультурно-спортивной и оздоровительной деятельности на основе элементов боксерской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подготовки.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127.9.24.3. Задачами изучения модуля «Бокс»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бокса как вида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элементами технико-тактических навыков в боксе;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морально-этических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содействие физическому развитию и укреплению здоровья;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навыков здорового образа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чувства сопричастности и гордости за свою Родину и ее историю.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127.9.24.4. Место и роль модуля «Бокс».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«Бокс» удачно сочетается практически со всеми базовыми видами спорта, входящими в содержание учебного предмета «Физическая кул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ьтура» (легкая атлетика, гимнастика, спортивные игры), предполагая доступность освоения учебного материала всем возрастным категориям обучающихся, независимо от уровня их физического развития, физической подготовленности, здоровья и гендерных особенностей.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боксу поможет обучающимся в освоении содержательных разделов программы учебного предмета «Физическая культура» – «Знания о физической культуре», «Способы самост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оятельной деятельности», «Физическое совершенствование» в рамках реализации рабочей программы учебного предмета «Физическая культура», при подготовке и проведении спортивных мероприятий, в достижении образовательных результатов внеурочной деятельности и до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полнительного образования физкультурно-спортивной направленности,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и участии в спортивных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127.9.24.5. Модуль «Бокс»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оятельном планировании учителем физической культуры процесса освоения обучающимися учебного материала по боксу с выбором различных элементов бокса, с учетом возраста и физической подготовленности обучающихся (с соответствующей дозировкой и интенсивностью);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127.9.24.6. Содержание модуля «Бокс».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боксе.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Зарождение и история развития бокса, современного бокса в мире,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Российской Федерации, в регионе.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и организация соревнований по боксу.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Судейская коллегия, обслуживающая соревнования. Жесты судьи.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по боксу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Единая всероссийская спортивная классификация (ЕВСК).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боксом.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в боксе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боксом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и организация соревнований по боксу.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Судейская коллегия, обслуживающая соревнования. Жесты судьи.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боксу в качестве зрителя, болельщика.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боксу.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боксу.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подводящих, подготовительных и специальных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одежде и обуви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занятий боксом.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Роль спортивного режима и питания.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в процессе занятий спортом. Сущность самоконтроля и его роль в занятиях спортом. Дневник самоконтроля, его формы и содержание.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подготовленности в боксе.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развития физических качеств (ловкости, гибкости, силы, выносливости, быстроты, координационных и скоростных способностей):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бег в различных направлениях, с остановкой по сигналу, с выбрасыванием прямых ног вперед, в сторону, со скакалкой, эстафеты на скорость, челночный бег 3х10 м, чередование бега с ходьбой, со сменой направления и скорости;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прыжки на месте на одной и двух ногах, с продвижением вперед, в длину, из приседа, через скамейку, со скакалкой, с поворотом на 180, 360 градусов, с места и с разбега, прыжки на одной и на другой ноге в разных направлениях с поворотами;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для развития рук, плечевого пояса, туловища, ног, упражнения с предметами для комплексного развития мышц (с теннисными и баскетбольными мячами);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висы и упоры: подтягивание в висе (мальчики), в висе лежа (девочки), поднимание ног в висе;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лазание по канату.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и тактических действий: общеразвивающих и специальных физических упражнений.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Различные варианты нанесения ударов (свинг, в голову и туловище, «кросс» в голову, «хуки», апперкоты и другое) и защиты от них.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Серии приемных ударов, защиты от них и контрудары. Разнотипные сочетания боковых ударов и ударов снизу в голову и туловище и защита от них.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Наступательные движения – атака, встречная и ответная контратака, нанесение ударов при отходе.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ранее изучаемых технико-тактических действий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на дальней дистанции: передвижения, одиночные, двойные, повторные удары, защиты от них и контрудары; одиночные, двойные и повторные боковые удары, защиты от них и контрудары; серии прямых и боковых ударов, защиты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от них и контрудары.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технико-тактических действий на средней дистанции: одиночные, двойные и серии прямых ударов, защиты от них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контрудары; боковой удар левой в голову с переносом веса тела на правую ногу и без переноса, защита подставкой правого предплечья «нырком» вправо или отходом; одиночные, двойные и серии ударов снизу, защиты от них и контрудары; удары левой снизу в голову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туловище на месте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одиночным и двойным шагом, удар снизу в голову и туловище с переносом веса тела на правую ногу и с переносом веса тела на левую ногу; защиты от ударов левой снизу в голову и туловище накладкой одноименной и разноименной ладонью на сгиб локтевого сустава,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отклоном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отходом; удар снизу правой в голову и туловище с переносом веса тела на левую ногу и переносом на правую; трех и четырех ударные серии снизу левой и правой в туловище и голову, защиты от них подставками локте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й и предплечий; боковой удар правой в голову и перенос веса тела на левую ногу и без переноса, защита подставкой левого предплечья «нырком» влево или отходом; трех и четырех ударные серии боковых ударов и защита от них подставками предплечий или «нырками».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Сочетание боко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вых ударов и ударов снизу и защит от них: удар левой снизу в туловище, правой в туловище и боковой левой в голову, защита подставками предплечий; удар правой снизу в туловище, боковой левой в голову и боковой правой в голову, защита подставками предплечий.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технико-тактических действий на ближней дистанции: активно-защитная, наступател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ьная и защитная позиция; удары левой снизу в голову и туловище с распределением веса тела на правую ногу и с переносом веса тела на левую; удары правой снизу в голову и туловище с распределением веса тела на обе ноги, с переносом веса тела на левую ногу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переносом веса тела на правую; удар правой снизу в туловище с шагом вправо, вперед, назад; удар левой снизу в туловище с шагом влево, вправо, вперед и назад; боковой удар левой в 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лову с распределением веса тела на обе ноги, с переносом веса тела на правую ногу, на левую; боковой удар правой в голову с распределением веса тела на обе ноги, с переносом веса тела на левую ногу, на правую; короткие прямые удары левой и правой в голову.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Защитные действия на дальней и средней дистанциях: от одиночных ударов; ударов серией; защита от ударов снизу подставками локтей и пр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едплечий, остановкой – наложением предплечий и ладоней; защита от боковых уларов голову подставкой предплечья, остановкой – наложением предплечья, «нырком», приседанием, комбинированная защита; комбинация из двух ударов – в туловище, в голову, в голову и т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уловище, защиты от них; трех- и четырех ударные разнотипные серии в туловище и голову, защита от них; введение рук внутрь позиции противника; выход из ближнего боя (5 способов); вхождение в ближний бой во время собственной атаки, в момент атаки противника.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Совершенствование тактических действий. Оборонительные действия – обеспечение надежности и активности обороны и переход к атакующим действиям.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Подготовительные действия (разведка): маневр (выбор положения для атаки), обманные действия, обманные удары, легкие удары, финты, движения туловища и глаз на дальней и средних дистанциях.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Ведение условного боя со сменой дистанции: овладение тактикой боя против боксеров различных стилей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нокаутера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темповика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игровика и боксера-левши), планирование соревновательных боев и изменение тактики ведения боя.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Инструкторская и судейская практика.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и контрольные поединки в боксе. 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127.9.24.7. Содержание модуля «Бокс» направлено на достижение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127.9.24.7.1. При изучении модуля «Бокс»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уважения к Отечеству, к прошлому и настоящему многонационального народа России; осознанного, уважительного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доброжелательного отношения к истории, культуре, традициям и ценностям Российского народа на примере истории национальных видов спорта и народных игр;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cформированность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патриотического сознания и гражданской позиции личности, чувства ответственности и долга перед Родиной на примере героических подвигов спортсменов – участников Великой Отечественной Войны и результатов упорного труда выдающихся спортсменов СССР и России;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основных норм морали, нравственных, духовных идеалов, хранимых в культурных традициях народов России;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освоенность социальных норм, правил поведения, ролей и форм социальной жизни в группах и сообществах;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положительной мотивации и устойчивого учебно-познавательного интереса к учебному предмету «Физическая культура»;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развитость эстетического и этического сознания через освоение культуры движения и культуры тела;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ценности здорового и безопасного образа жизни;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духовно-нравственной культуры, чувства толерантности и ценностного отношения к физической культуре, как составной и неотъемлемой части общечеловеческой культуры.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127.9.24.7.2. При изучении модуля «Бокс»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обучения, ста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вить для себя новые задачи, акцентировать мотивы и развивать интересы своей познавательной деятельности в области вида спорта бокс; умение планировать, контролировать и объективно оценивать свои физические, учебные и практические действия в соответствии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поставленной задачей и условиями ее реализации; умение самостоятельно оценивать уровень сложности заданий (упражнений) во время занятий боксом в соответствии с возможностями своего организма; умение работать с партнером и в команде во время занятий боксом;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принимать и сохранять цели и задачи учебной деятельности, поиск средств ее осуществления;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причины успеха или неуспеха учебной деятельности и способности конструктивно действовать даже в ситуациях неуспеха;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собность определять общую цель и пути ее достижения; уметь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конструктивно разрешать конфликты посредством учета интересов сторон и сотрудничества;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определять цели обучения, ставить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формулировать новые задачи в учебе и познавательной деятельности, развивать мотивы и интересы своей познавательной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соотносить свои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самоконтроль, самооценку, принимать решения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осознанно делать выбор в учебной и познавательной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создавать, применять и преобразовывать графические пиктограммы физических упражнений в двигательные действия и наоборот;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учебное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127.9.24.7.3. При изучении модуля «Бокс»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развития бокса; значения занятий боксом для физического развития и здоровья; способов развития основных физич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еских качеств боксера; терминологии бокса; теоретических основ тактики ведения боя; факторов восстановления работоспособности спортсменов; основ техники и тактики бокса; правил пользования спортивным оборудованием, инвентарем; правил соревнований по боксу;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разнообразные формы и виды физкультурной деятельности для организации здорового образа жизни, в том числе подготовки к сдаче норм Всероссийского физкультурно-спортивного комплекса «Готов к труду и обороне»;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способами контроля индивидуальных показателей здоровья, умственной и физической работоспособности, общего физического развития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развития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физическими упражнениями разной функциональной направленности;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излагать факты истории развития физической культуры, характеризовать ее роль и значение в жизнедеятельности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и проводить со сверстниками подвижные игры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соревнования, осуществлять их судейство;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бережно обращаться с инвентарем и оборудованием, соблюдать требования техники безопасности;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навыков взаимодействия со сверстниками по правилам проведения подвижных игр и соревнований;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 доступной форме объяснять правила (техники) выполнения двигательных действий, анализировать и находить ошибки, эффективно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исправлять;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применять жизненно важные двигательные навыки и умения.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 Модуль «Танцевальный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127.9.25.1. Пояснительная записка модуля «Танцевальный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«Танцевальный спорт» (далее – модуль «Танцевальный спорт», модуль по танцевальному спорту, танцевальный спорт) на уровне среднего общего образования разработан с целью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казания методической помощи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танцевальным спортом соединяют элементы хореографии, танцевальных заня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тий, гимнастики, двигательную активность аэробного характера, оздоровительные виды гимнастики различной направленности. Танцевальный спорт является эффективным средством развития массового спорта и пропаганды здорового образа жизни подрастающего поколения.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Танцевальный спорт способствует гармоничному развитию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обучающихся, всестороннему совершенствованию их двигательных способностей, укрепл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ению здоровья, воспитанию устойчивого интереса и положительного эмоционально-ценностного отношения к физкультурно-оздоровительной и спортивной деятельности, формированию навыков культуры здорового образа жизни, способствующих успешной социализации в жизни.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127.9.25.2. Целью изучение модуля «Танцевальный спорт» является формирование у обучающихся устойчивой мо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тивации к сохранению и укреплению собственного здоровья и положительных эмоций от занятий физической культурой, ориентация детей и молодежи на самостоятельные занятия физическими упражнениями, использование их в целях отдыха, досуга, самосовершенствования.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127.9.25.3. Задачами изучения модуля «Танцевальный спорт»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и, в частности, танцевальным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положительного эмоционального отклика на занятия физической культурой и, в частности, танцевальным спортом; удовлетворение индивидуальных потребностей обучающихся в занятиях физической культурой и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получение общих теоретических знаний о физической культуре и спорте;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двигательных умений и навыков, обогащение двигательного опыта физическими упражнениями, техническими действиями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сложнокоординационной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направленности и приемами танцевального спорта, закрепление навыков правильной осанки;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 и эстетического восприятия, раскрытие творческого потенциала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повышение уровня физической подготовленности и всестороннее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гармоничное развитие физических способностей, формирование разносторонней общей и специальной физической подготовленности, соответствующей танцевальному спорту;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и сохранение здоровья, совершенствование телосложения,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том числе воспитание личных потребностей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укрепления здоровья;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танцевального спорта среди детей и молодежи и вовлечение большего количества обучающихся в занятия танцевальным спортом;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нравственных и волевых качеств личности, норм коллективного взаимодействия и сотрудничества в паре средствами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и сохране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ние положительной мотивации и познавательного интереса к занятиям физической культурой и танцевальным спортом после обучения в школе, воспитание ценностных ориентаций на здоровый образ жизни и многолетнее сохранение высокого уровня общей работоспособности.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127.9.25.4. Место и роль модуля «Танцевальный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«Танцевальный спорт» доступен для освоения всем обучающимся, независимо от уровня их физического развития и гендерных особенностей 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ецифика модуля по танцевальному спорту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танцевальному спорту поможет обучающимся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спортивного комплекса «Готов к труду и обороне», участии в спортивных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127.9.25.5. Модуль «Танцевальный спорт» может быть реализован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спорта, с учетом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бного модуля, изучаемого 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127.9.25.6. Содержание модуля «Танцевальный спорт».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танцевальном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танцевальным спортом (в спортивном, хореографическом и тренажерном залах) в том числе самостоятельных. Требования к безопасности мест проведения уроков физической культуры, инвентарю и оборудованию. Гигиена и самоконтроль при занятиях танцевальным спортом.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Физиологические и психологические основы обучения двигательным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действиям и воспитания физических качеств средствами танцевального спорта, современные формы построения отдельных занятий и систем занят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ий физическими упражнениями с разной функциональной направленностью.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танцевального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принципы исполнения танцев европейской (танго)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латиноамериканской (румба) программ танцевального спорта. Фигуры танцев европейской и латиноамериканской программ.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Комбинирование и подбор элементов, фигур и связок в европейской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латиноамериканской программах танцевального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места занятий, выбор одежды и обуви для занятий танцевальным спортом.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 упражнений танцевального спорта, определение последовательности их выполнения, дозировка в соответствии с возрастными особенностями и физической подготовленностью обучающихся.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 Антидопинговое поведение.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танцевальным спортом. Тестирование уровня физической подготовленности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Подготовка места занятий, выбор одежды и обуви для занятий танцевальным спортом. Выбор спортивного инвентаря.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 фигур танцев европейской (танго) и латиноамериканской (румба) программ танцевального спорта, определение последовательности их выполнения, дозировка в соответствии с возрастными особенностями и физической подготовленностью обучающихся.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танцевальным спортом. Тестирование уровня физической подготовленности обучающихся.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Европейская программа танцевального спорта: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танцевальные фигуры танцев европейской программы (танго);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и комбинации элементов и фигур танцев европейской программы различной сложности, в том числе для самостоятельных занятий под музыкальное сопровождение и без него с учетом интенсивности и ритма танцев, индивидуально и в паре.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Латиноамериканская программа танцевального спорта: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танцевальные фигуры танцев латиноамериканской программы (румба);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и комбинации элементов и фигур танцев латиноамериканской программы различной сложности, в том числе для самостоятельных занятий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под музыкальное сопровождение и без него с учетом интенсивности и ритма танцев, индивидуально и в паре.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Функциональная тренировка: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биомеханика основных движений (приседания, тяги, выпады, отжимания, жимы, прыжки и другие);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и комбинации упражнений из основных движений;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на развитие силы мышц нижних и верхних конечностей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односуставные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многосуставные);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групп мышц туловища (спины, груди, живота, ягодиц)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использованием сопротивления собственного веса, гантелей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медболов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различных исходных положениях (стоя, сидя, лежа);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круговая тренировка – подбор различных вариантов комплекса в соответствии с возрастными особенностями и физической подготовленностью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самостоятельных комплексов функциональной тренировки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подбор музыки с учетом интенсивности и ритма движений;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подбор элементов функциональной тренировки, упражнений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композиций из них.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Хореографическая подготовка: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взаимодействие в паре, синхронность;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распределение движений и фигур в пространстве;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внешнее воздействие на зрителей;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артистизм и эмоциональность.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Судейство соревнований. Выступления на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127.9.25.7. Содержание модуля «Танцевальный спорт» направлено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127.9.25.7.1. При изучении модуля «Танцевальный спорт» на уровне среднего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максимально проявлять физические способности (качества)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при выполнении тестовых упражнений по физической культуре;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профессиональной, спортивной и общественной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127.9.25.7.2. При изучении модуля «Танцевальный спорт»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планировать, контролировать и оценивать учебные действия, собственную деятельность;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распределять нагрузку и отдых в процессе ее выполнения, определять наиболее эффективные способы достижения результата;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своего обучения, ставить для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себя новые задачи, акцентировать мотивы и развивать интересы своей познавательной деятельности в области танцевального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127.9.25.7.3. При изучении модуля «Танцевальный спорт»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к местам проведения занятий танцевальным спортом, способность применять знания в самостоятельном выборе спортивного инвентаря (технические требования к инвентарю и оборудованию), правильного выбора обуви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одежды, мест для самостоятельных занятий танцевальным спортом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правил техники безопасности во время занятий, знание причин возникновения травм и умение оказывать первую помощь при травмах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повреждениях во время занятий танцевальным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основ образовательной, тренировочной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досуговой двигательной деятельности, основ организации здорового образа жизни средствами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физиологич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еских и психологических основ обучения двигательным действиям и воспитания физических качеств средствами танцевального спорта, современные формы построения отдельных занятий и систем занятий физическими упражнениями с разной функциональной направленностью;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физиологических основ деятельности систем дыхания, кровообращения и энергообеспечения при мышечных нагрузках, возможности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развития и совершенствования средствами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основных принципов исполнения танцев европейской (танго)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латиноамериканской (румба) программ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выполнять, сочетать и подбирать фигуры танцев европейской (танго)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латиноамериканской (румба) программ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и анализировать последовательность выполнения элементов и фигур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 составления и исполнения комплексов и комбинаций фигур танцев европейской и латиноамериканской программ различной сложности, в том числе для самостоятельных занятий под музыкальное сопровождение и без него с учетом интенсивности и ритма движений;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 подбора элементов, фигур и связок европейской и латиноамериканской программ танцевального спорта;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 составления и исполнения комплексов и комбинаций на основе танцев европейской и латиноамериканской программ на развитие выносливости, гибкости, координации и силы;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навык применения изученных элементов и фигур танцев европейской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латиноамериканской программ танцевального спорта при составлении связок;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понимать сущность возникновения ошибок в двигательной (технической) деятельности при выполнении элементов и фигур танцев европейской и латиноамериканской программ танцевального спорта, анализировать и находить способы устранения ошибок;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различать основные движения согласно биомеханической классификации;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и демонстрировать правильную технику основных движений (приседания, тяги, выпады, отжимания, жимы, прыжки и так далее);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составлять, подбирать элементы функциональной тренировки с целью составления композиций из них;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применение способов самоконтроля в учебной, тренировочной, средств восстановления после физической нагрузки, способов индивидуального регулирования физической нагрузки с учетом уровня физического развития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функционального состояния;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  <w:br/>
      </w:r>
      <w:r>
        <w:rPr>
          <w:rFonts w:ascii="Times New Roman" w:hAnsi="Times New Roman" w:eastAsia="Calibri" w:cs="Times New Roman"/>
          <w:sz w:val="28"/>
          <w:szCs w:val="28"/>
        </w:rPr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тренировочной деятельности при занятиях танцевальным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музыкального слуха, формирование чувства ритма, понимания взаимосвязи;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упражнений круговой тренировки в соответствии с возрастными особенностями и физической подготовленностью;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и подбирать музыку для самостоятельных комплексов функциональной тренировки с учетом интенсивности и ритма;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планировать, организов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ывать и проводить самостоятельные занятия физической культурой (в том числе по танцевальному спорту), включающие физические упражнения с разной функциональной направленностью, с соблюдением правил подбора и использования специального спортивного инвентаря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оборудования для занятий танцевальным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контрольно-тест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овые упражнения по общей, специальной и технической подготовке по танцевальному спорту в соответствии с методикой,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умение применять способы и методы профилактики пагубных привычек, асоциального и созависимого поведения, знание понятий «допинг»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«антидопинг».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 Модуль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127.9.26.1. Пояснительная записка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(далее – модуль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», модуль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)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является эффективным средством физического воспи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тания и содействует всестороннему физическому, интеллектуальному, нравственному развитию обучающихся, укреплению здоровья, привлечению школьников к систематическим занятиям физической культурой и спортом, их личностному и профессиональному самоопределению.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является системой физического воспитания и включает все многообразие двигате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направленности, что обеспечивает эффективное развитие физических качеств и двигательных навыков.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127.9.26.2. Целью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является формирование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у обучающихся устойчивой мотивации к сохранению и укреплению своего собственного здоровья, ведению здорового образа жизни и самоопределения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использованием средств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127.9.26.3. Задачами изучения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целом, истории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и соревнованиях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 в образовательной и соревновательной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физическими упражнениями с общеразвивающей и корригирующей направленностью, техническими действиями и приемами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дисциплинах (видах)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их возможностях и значении в процессе укрепления здоровья, физическом развитии и физической и технической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среди подрастающего поколения, привлечение обучающихся, проявляющих повышенный интерес и способности к занятиям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школьных спортивных клубах, секциях, к участию в различных соревнованиях;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127.9.26.4. Место и роль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доступен для освоения всем обучающимся, независимо от уровня их физического развития и гендерных особенностей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расширяет спектр физкультурно-спортивных направлений в общеобразовательных организациях.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Специфика модуля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сочетается практически со всеми базовыми видами спорта (легкая атлетика, гимнастика, спортивные игры) и разделами «Знания о физической культуре», «Способы самостоятельной деятельности», «Физическое совершенствование».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помож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ет обучающимся в освоении образовательных программ в рамках внеурочной деятельности, дополнительного образования, деятельности школьных спортивных клубов, подготовке обучающихся к сдаче норм Всероссийского физкультурно-спортивного комплекса «Готов к труду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обороне», участии в спортивных соревнованиях и подготовке юношей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службе в Вооруженных Силах Российской Федерации.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127.9.26.5. Модуль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 выбором различных элементов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 учетом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за счет части учебного плана, формируемой участниками образовательных отношений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из перечня, предлагаемого образовательной организацией, включающей,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частности, учебные модули по выбору обучающихся, родителей (законных представителей) несовершеннолетних обучающихся, в том числе предусматривающие удовлетворение различных интересов обучающихся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(при организации и проведении уроков физической культуры с 3-х часовой недельной нагрузкой рекомендуемый объем в 10 и 11 классах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127.9.26.6. Содержание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Общеразвивающие и специальные упражнения.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Легендарные российские каратисты и тренеры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Достижения отечественных каратистов и сборной команды страны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мировых чемпионатах и чемпионатах Европы.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Разновидности карате, дисциплины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правила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Терминология.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 поведения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Судейская коллегия, обслуживающая соревнования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Жесты судьи.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 поведения во время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как средства укрепления здоровья, закаливания и развития физических качеств.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личной гигиены, требований к спортивной одежде и обуви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для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Характерные травмы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Понятия и характеристика технических и тактических приемов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их названия и методика выполнения.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Названия и роль главных организаций или федераций (международные, российские), осуществляющих управление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Официальный календарь соревнований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как средство укрепления здоровья, повышения функциональных возможностей основных систем организма и развития физических качеств.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качестве зрителя, болельщика.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физических упражнений: подготовительные, общеразвивающие, специальные и корригирующие.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планов и самостоятельное проведение занятий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подводящих, подготовительных и специальных упражнений.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Первые внешние признаки утомления.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восстановления организма после физической нагрузки.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общеразвивающих и корригирующих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Упражнения на развитие физических качеств (быстроты, ловкости, гибкости), координационных и скоростных способностей.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упражнений, формирующие двигательные умения и навыки технических и тактических действий каратиста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Базовые технические действия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кихон</w:t>
      </w:r>
      <w:r>
        <w:rPr>
          <w:rFonts w:ascii="Times New Roman" w:hAnsi="Times New Roman" w:eastAsia="Calibri" w:cs="Times New Roman"/>
          <w:sz w:val="28"/>
          <w:szCs w:val="28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Базовые элементы акробатической техники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Формализованная последовательность движений, связанных принципами ведения поединка с воображаемым противником или группой противников (ката):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сокуги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сокуги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сокуги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санчин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янцу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цуки-но ката,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гэкисай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дай,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тэкки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тайкеку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гэкисай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дай,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тэкки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ичи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пинан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 ура,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тэнше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сайфа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гэкисай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ше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тэкки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сэйэнчин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гарю</w:t>
      </w:r>
      <w:r>
        <w:rPr>
          <w:rFonts w:ascii="Times New Roman" w:hAnsi="Times New Roman" w:eastAsia="Calibri" w:cs="Times New Roman"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тэкки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соно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сан,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бассай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дай,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сэйпай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Учебные и контрольные поединки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127.9.26.7. Содержание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127.9.26.7.1. При изучении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на уровне среднего общего образования у обучающихся будут сформированы следующие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патриотизма, уважения к Отечеству через знание истории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современного состояния развития легкой атлетики; проявление чувства гордости за свою Родину, российский народ и историю России через достижения отечественных каратистов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 мировых чемпионатах и чемпионатах Европы; уважение государственных символов (герб, флаг, гимн), готовность к служению Отечеству, его защите на примере роли, традиций и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современном обществе, в Российской Федерации, в регионе;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на основные нормы морали, духовно-нравственной культуры и ценностного отношения к физической культуре как к неотъемлемой части общечеловеческой культуры средствами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обучающихся к саморазвитию и самообразованию, мотивации и осознанному выбору индивидуальной траектории образования средствами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профессиональных предпочтений в области физической культуры, спорта и общественной деятельности, в том числе через традиции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идеалы главных организаций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регионального, всероссийского и мирового уровней, а также школьных спортивных клубов;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</w:t>
      </w:r>
      <w:r>
        <w:rPr>
          <w:rFonts w:ascii="Times New Roman" w:hAnsi="Times New Roman" w:eastAsia="Calibri" w:cs="Times New Roman"/>
          <w:sz w:val="28"/>
          <w:szCs w:val="28"/>
        </w:rPr>
        <w:t xml:space="preserve">юдьми (сверстниками, взрослыми, педагогами), достигать в нем взаимопонимания, находить общие цели и сотрудничать для их достижения в учебной, тренировочной, досуговой, игровой и соревновательной деятельности на принципах доброжелательности и взаимопомощи;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игровой и соревновательной деятельности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готовности соблюдать правила индивидуального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коллективного безопасного поведения в учебной, соревновательной, досуговой деятельности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чрезвычайных ситуациях при занятии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положительных качеств личности и управление своими эмоциями в различных ситуациях и условиях.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127.9.26.7.2. При изучении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в процессе достижения результатов в учебной, тренировочной, игровой и соревновательной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определять цели и задачи своего обучения средствами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составлять планы в рамках физкультурно-спортивной деятельности; осуществлять, контролировать и корректировать учебную, тренировочную, игровую и соревновательную деятельность, в том числе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вывать учебное сотрудничество и совместную деятельность со сверстниками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судейской практики, учитывать позиции других участников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основами самоконтроля, самооценки, принятия решений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осуществления осознанного выбора в учебной и познавательной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самостоятельной деятельности с учетом требований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ее безопасности, сохранности инвентаря и оборудования, организации места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ориентироваться в различных источниках информации с соблюдением правовых и этических норм, норм информационной безопасности, способность самостоятельно применять различные методы и инструменты в информационно-познавательной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127.9.26.7.3. При изучении модуля 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истории становления и развития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традиций мирового движения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Российской Федерации, легендарных отечественных и зарубежных каратистов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тренеров, принесших славу российскому и мировому движению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характеризовать роль и основные функции федераций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(международные, российские, региональные), осуществляющих управление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анализировать результаты соревнований, входящих в официальный календарь соревнований (международных, всероссийских, региональных);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роли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как средства укрепления здоровья, повышения функциональных возможностей основных систем организма и развития физических качеств; умение характеризовать способы повышения функциональных возможностей основных систем организма и развития физических качеств;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навыки организации и проведения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самостоятельных занятий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составления индивидуальных планов, включая способы самостоятельного освоения двигательных действий и технических приемов, подбор подводящих, подготовительных и специальных упражнений; самоконтроля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учебной и соревновательной деятельности; навыки применения средств восстановления организма после физической нагрузки на занятиях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учебной, тренировочной и соревновательной деятельности;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основ формирования сбалансированного питания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при занятиях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 подбор, составление и выполнение упражнений с учетом их классификации для составления комплексов, в том числе индивидуальных, различной направленности;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правила подбора физических упражнений для развития физических качеств необходимых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специально-подготовительных упражнений, формирующих двигательные умения и навыки технических и тактических действий каратиста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определять их эффективность;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техники выполнения приемов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умение демонстрировать ее, а также технику выполнения упражнения и специальных упражнений для развития физических качеств каратиста, умение выявлять и устранять ошибки при выполнении данных упражнений;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классификации техники и тактики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технических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тактических приемов, владение и применение технических и тактических действий в урочной, тренировочной, игровой деятельности и соревнованиях;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атакующие и защитные действия, а также способы атаки и контратаки в бою, технические и тактические комбинации при различных ситуациях в поединках;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выявлять ошибки в технике выполнения упражнений, приемов, защит и контрприемов, формирующих двигательные умения и навыки технических и тактических действий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демонстрировать технику выполнения ката, приближая ее к эталонной, способов защит и контрприемов, а также тактических действий;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участие в соревновательной деятельности в соответствии с правилами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судейской практики;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определять признаки положительного влияния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 укрепление здоровья, устанавливать связь между развитием физических качеств и основных систем организма;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требований безопасности при организации занятий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знание правил оказания первой помощи при травмах и ушибах во время занятий физическими упражнениями, в том числе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использовать занятия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для организации индивидуального отдыха и досуга, укрепления собственного здоровья, повышения уровня физических кондиций;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тестирование уровня физической подготовленности каратистов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характеризовать основные показатели развития физических качеств и состояния здоровья, сравнивать свои результаты выполнения контрольных упражнений с эталонными результатами ведущих каратистов;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вести дневн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ик по физкультурной деятельности, включая оформление планов проведения самостоятельных занятий с физическими упражнениями различной функциональной направленности, данные контроля динамики индивидуального физического развития и физической подготовленности;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проводить самостоятельные занятия по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киокусинкай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по освоению новых двигательных действий и развитию основных физических качеств, контролировать и анализировать эффективность этих занятий;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применение способов и методов профилактики пагубных привычек, асоциального и созависимого поведения, знание понятий «допинг» и «антидопинг»;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ценностей «чистого спорта», основных аспектов антидопинговой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деятельности в спорте.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 Модуль «Тяжелая атлетика».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127.9.27.1. Пояснительная записка модуля «Тяжелая атлетика».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«Тяжелая атлетика» (далее – модуль «Тяжелая атлетика», модуль по тяжелой атлетике, тяжелая атлетика) на уровне среднего общего образования разработан с целью оказания методической помощ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учителю физической культуры в создании рабочей программы по учебному предмету «Физическая культура» с учетом современных тенденций в системе образования и использования спортивно-ориентированных форм, средств и методов обучения по различным видам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Тяжелая атлетика является одним из универсальных средств физического воспитания. Выполнение тяжелоатлетических упражнений, как с применением отягощения, так и без него, имеют большое оздоровительное, воспитательное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прикладное значение, так как включают в себя двигательные действия, необходимые каждому здоровому человеку для полноценной повседневной жизни. Например, приседания, наклоны, выпрыгивания.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тяжелой атлетикой способствуют гармоничному развитию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укреплению здоровья обучающихся, комплексно влияют на органы и системы растущего организма, укрепляя и повышая функциональный уровень костно-мышечной, сердечно-сосудистой, дыхательной, нервной и других систем организма человека.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Образовательная деятельность средствами тяжелой атлетики способствует формированию у обучающихся чувства патриотизма, а также таких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нравственных качеств, как честность, доброжелательность, дисциплинированность и самообладание в сочетании с волевыми качествами: смелость, решительность, инициативность, трудолюбие, настойчивость и целеустремленность, способность управлять своими эмоциями.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127.9.27.2. Целью изучения модуля «Тяжелая атлетика» является формирование у обучающихся навыков общечеловеческой культуры,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социального самоопределения, устойчивой мотивации к сохранению и укреплению собственного здоровья, ведению здорового и безопасного образа жизни через занятия физической культурой и спортом с использованием средств тяжелой атлетики.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127.9.27.3. Задачами изучения модуля «Тяжелая атлетика» являются: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всестороннее гармоничное развитие обучающихся, увеличение объема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двигательной активности;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в тренажерном зале;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знаний о физической культуре и спорте в целом и о тяжелой атлетике и упражнениях с отягощениями в частности;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общих представлений о тяжелой атлетике, о возможностях и значении упражнений с отягощениями в процессе укрепления здоровья, физическом развитии и физической подготовке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тяжелой атлетики;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образовательного фундамента, основанного на знаниях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умениях в области физической культуры и спорта, на соответствующем культурном уровне развития личности обучающегося, создающем необходимые предпосылки для его самореализации;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положительных качеств личности, норм коллективного взаимодействия и сотрудничества;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положительной мотивации и устойчивого учебно-познавательного интереса к учебному предмету «Физическая культура», удовлетворение индивидуальных потребностей обучающихся в занятиях физической культурой и спортом средствами тяжелой атлетики;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популяризация тяжелой атлетики среди подрастающего поколения;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привлечение обучающихся, проявляющих повышенный интерес и способности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к занятиям тяжелой атлетикой, в школьные спортивные клубы, секции, к участию в соревнованиях;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выявление, развитие и поддержка одаренных детей в области спорта.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127.9.27.4. Место и роль модуля «Тяжелая атлетика».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Модуль «Тяжелая атлетика» доступен для освоения всем обучающимся, независимо от уровня их физического развития и гендерных особенностей,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расширяет спектр физкультурно-спортивных направлений в общеобразовательных организациях.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Интеграция модуля по тяжелой атлетике поможет обучающим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ся в освоении содержательных компонентов и модулей по гимнастике, легкой атлетике, спортивным играм, подготовке и проведении спортивных мероприятий, а также в освоении программ в рамках внеурочной деятельности, дополнительного образования физкультурно-спор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тивной направленности, деятельности школьных спортивных клубов, подготовке обучающихся к сдаче норм Всероссийского физкультурно-спортивного комплекса «Готов к труду и обороне» и подготовке юношей к службе в Вооруженных Силах Российской Федерации и участии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спортивных соревнованиях.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127.9.27.5. Модуль «Тяжелая атлетика» может быть реализован в следующих вариантах: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атлетики, с учетом возраста и физической подготовленности обучающихся;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целостного последовательного учебного модуля, изучаемого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за счет части учебного плана, формируемой участниками образовательных отношений из перечня, предлагаемого образовательной организацией, включающей, в частности, учебные модули по выбору обучающихся,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родителей (законных представител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ей) несовершеннолетних обучающихся, в том числе предусматривающие удовлетворение различных интересов обучающихся (при организации и проведении уроков физической культуры с 3-х часовой недельной нагрузкой рекомендуемый объем в 10 и 11 классах – по 34 часа);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виде дополнительных часов, выделяемых на спортивно-оздорови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тельную работу с обучающимися в рамках внеурочной деятельности и (или) за счет посещения обучающимися спортивных секций, школьных спортивных клубов, включая использование учебных модулей по видам спорта (рекомендуемый объем в 10 и 11 классах – по 34 часа).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127.9.27.6. Содержание модуля «Тяжелая атлетика».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Знания о тяжелой атлетике.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развития современной тяжелой атлетики в мире, в Российской Федерации, в регионе.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История и традиции олимпийской тяжелой атлетики. Легендарные отечественные тяжелоатлеты и тренеры.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Достижения отечественных тяжелоатлетов на Олимпийских играх, чемпионатах мира и Европы.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Музей отечественной тяжелой атлетики. Выдающиеся тяжелоатлеты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тренеры мира.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Главные тяжелоатлетические организации и федерации (международные, российские), осуществляющие управление тяжелой атлетикой, их роль и основные функции.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соревнований по тяжелой атлетике. Официальный календарь соревнований (международных, всероссийских, региональных).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Понятия и характеристика технических элементов в тяжелой атлетике,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их название, назначение и методика выполнения. Тактика борьбы в условиях соревнований по тяжелой атлетике.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Занятия тяжелой атлетикой как средство укрепления здоровья, повышения функциональных возможностей основных систем организма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воспитания различных физических качеств. Правила подбора физических упражнений тяжелоатлета.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воспитания основных и специфических физических качеств тяжелоатлета. Факторы и средства, формирующие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повышающие уровень здоровья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Требования безопасности при организации занятий тяжелой атлетикой. Характерные травмы тяжелоатлетов и мероприятия по их предупреждению.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Способы самостоятельной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безопасного, правомерного поведения во время соревнований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 тяжелой атлетике в качестве судьи, ассистента, волонтера, зрителя.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Организация и проведение самостоятельных занятий с применением отягощений (гантели, гири, штанга). Составление планов и самостоятельное проведение занятий по тяжелой атлетике.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самостоятельного освоения двигательных действий, подбор обще-подготовительных и специально-подготовительных подводящих и развивающих упражнений.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Самоконтроль и его роль в учебной и соревновательной деятельности. Первые внешние признаки утомления. Средства восстановления организма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после физической нагрузки. Правильное сбалансированное питание тяжелоатлета.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Правила личной гигиены, требования к спортивной экипировке и спортивному инвентарю и оборудованию для занятий тяжелой атлетикой. Правила ухода за спортивным инвентарем и оборудованием.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тренировочных средств: общеразвивающие упражнения, обще-подготовительные, специально-подготовительные, соревновательные и корригирующие упражнения. Составление индивидуальных комплексов упражнений различной направленности.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и методы профилактики пагубных привычек, асоциального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созависимого поведения. Противодействие запрещенным средствам и методам (допингу) в спорте, профилактика и борьба с ними.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Тестирование уровня физической общей физической подготовленности, специальной физической подготовленности и соревновательной подготовленности тяжелоатлетов.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Физическое совершенствование.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Комплексы упражнений для воспитания физических качеств (силы, быстроты, ловкости, гибкости, выносливости), формирующие двигательные умения и навыки, а также технику выполнения специальных упражнений тяжелоатлета.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Средства общей физической подготовки, упражнения из других видов спорта (легкая атлетика, гимнастика, игры с мячом), в том числе прыжковые упражнения;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г</w:t>
      </w:r>
      <w:r>
        <w:rPr>
          <w:rFonts w:ascii="Times New Roman" w:hAnsi="Times New Roman" w:eastAsia="Calibri" w:cs="Times New Roman"/>
          <w:sz w:val="28"/>
          <w:szCs w:val="28"/>
        </w:rPr>
        <w:t xml:space="preserve">руппы тяжелоатлетических упражнений, включающие в себя соревновательные и специально-подготовительные подводящие и развивающие упражнения с соревновательным снарядом тяжелоатлетов – штангой для реализации соревновательных технических действий тяжелоатлета: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рывковые упражнения – все варианты выполнения упражнения рывок,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том числе рывок классический (соревновательный). Рывок из различных исходных положений (штанга на помосте, на подставках, штанга у колен, штанга в середине бедра и так далее);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толчковые упражнения – все варианты выполнения упражнения толчок,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том числе толчок классический (соревновательный). Взятие штанги на грудь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выталкивание от груди из различных исходных положений (штанга на помосте, на подставках, штанга у колен, штанга в середине бедра, штанга на груди, штанга на плечах и так далее);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тяги штанги – все варианты выполнения упражнения «тяга». Рывковым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толчковым хватом, из различных стартовых положений (спортсмен на подставке, штанга на подставках, штанга у колен, штанга в середине бедра). Выполнение подъемов с паузами, с ускорениями, в статодинамическом режиме;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приседания со штангой – все варианты выполнения упражнения «приседания». Штанга зафиксирована на груди, на плечах. Приседания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до полуприседа, в глубокий присед, с паузами, быстрые, медленные, со сменой скоростного режима выполнения.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Тактические действия в условиях соревновательной практики, подсчет подходов соперников, планирование специальной разминки перед выходом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соревновательный помост.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Технические действия в условиях соревновательной практики. Стартовое положение, подъем штанги, фиксация, опускание с учетом требований правил соревнований.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Контрольные занятия с имитацией соревновательной деятельности. Соревновательная практика со штангой по правилам тяжелой атлетики.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127.9.27.7. Содержание модуля «Тяжелая атлетика» направлено на достижение обучающимися личностных, метапредметных и предметных результатов обучения.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127.9.27.7.1. При изучении модуля «Тяжелая атлетика» на уровне начального общего образования у обучающихся будут сформированы следующие личностные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чувства патриотизма, ответственности перед Родиной, готовность к служению Отечеству, его защите на примере роли традиций и развития тяжелой атлетики в современном обществе;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толерантного сознания и поведения, способность вести диалог с другими людьми (сверстниками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взрослыми, педагогами), достигать в нем взаимопонимания, находить общие цели и сотрудничать для их достижения в учебной, тренировочной, досуговой, игровой и соревновательной деятельности, судейской практике на принципах доброжелательности и взаимопомощи;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основных норм морали, духовно-нравственной культуры и ценностного отношения к физической культуре, как неотъемлемой части общечеловеческой культуры средствами тяжелой атлетики;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проявление осознанного и ответственного отношения к собственным поступкам; моральной компетентности в решении проблем в процессе занятий физической культурой, тренировочной и соревновательной деятельности по тяжелой атлетике;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профессиональной, спортивной и общественной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потребности в физическом саморазвитии, неприятие вредных привычек, умение оказывать первую помощь.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127.9.27.7.2. При изучении модуля «Тяжелая атлетика» на уровне среднего общего образования у обучающихся будут сформированы следующие метапредметные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планиров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осуществлять, контролировать и корректировать учебную, тренировочную, игровую и соревновательную деятельность по тяжелой атлетике;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самостоятельно оценивать и принимать решения, определяющие стратегию и тактику поведения в учебной, тренировочной, игровой, соревновательной и досуговой деятельности, судейской практике с учетом гражданских и нравственных ценностей;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самостоятельно применять различные методы, инструменты и запросы в информационно-познавательной деятельности, умение ориентироваться в различных источниках информации с соблюдением правовых и этических норм, норм информационной безопасности;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организовывать учебное сотрудничество и совместную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деятельность со сверстника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 и взрослыми; работать индивидуально, в парах и в группе, эффективно взаимодействовать и разрешать конфликты в процессе учебной, тренировочной, игровой и соревновательной деятельности, судейской практики, учитывать позиции других участников 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127.9.27.7.3. При изучении модуля «Тяжелая атлетика» на уровне среднего общего образования у обучающихся будут сформированы следующие предметные результаты: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анализировать результаты соревнований, входящих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 официальный календарь соревнований (международных, всероссийских, региональных);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демонстрировать комплексы упражнений для формирования правильной осанки и развития мышечной системы с учетом индивидуальных особенностей;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и закрепление навыков совершения соревновательных упражнений в тяжелой атлетике, овладение знаниями об истории, цели, тактике и правилах тяжелоатлетических состязаний;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подводящие упражнения для совершенствования техники выполнения соревновательных движений (рывка и толчка): приседания с отягощением, тяги, наклоны, жимовые упражнения, выпрыгивания;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различать системы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проведения соревнований по тяжелой атлетике, понимать структуру спортивных соревнований и физкультурных мероприятий по тяжелой атлетике и ее спортивным дисциплинам (рывок, толчок, двоеборье) среди различных возрастных групп и весовых категорий участников;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влияние занятий тяжелой атлетикой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физическую, психическую, интеллектуальную и социальную деятельность человека;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и взаимосвязи развития физических качеств и специальной физической подготовки тяжелоатлетов в формировании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совершенствовании технического и тактического мастерства;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 и демонстрировать средства общей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специальной физической подготовки, применять их в образовательной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тренировочной деятельности при занятиях тяжелой атлетикой;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навыками разработки и выполнения физических упражнений различной целевой и функциональной направленности, используя средства тяжелой атлетики, применять их в тренировочной и соревновательной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характеризовать, составлять и демонстрировать комплексы упражнений, формирующие двигательные навыки, технические приемы, характерные для тяжелой атлетики;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приобретение практического опыта организации самостоятельных систематических занятий тяжелой атлетикой и участия в соревнованиях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с соблюдением правил техники безопасности и профилактики травматизма;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выполнять функции помощника судьи (ассистента, волонтера)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на соревнованиях по тяжелой атлетике;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владение технологиями предупреждения и нивелирования конфликтных ситуации во время занятий тяжелой атлетикой в тренажерном зале, решения спорных и проблемных ситуаций на основе уважительного и доброжелательного отношения к окружающим;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сущности возникновения ошибок в двигательной деятельности в тяжелой атлетике, умение анализировать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находить способы устранения технических ошибок; проводить анализ собственного выступления на соревнованиях и выступления соперников, выделять слабые и сильные стороны различных спортсменов, анализировать примененные ими тактические приемы и делать выводы;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умение контролировать величину нагрузки по частоте сердечных сокращений и артериального давления при выполнении упражнений на развитие физических качеств;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понимание требований к местам проведения занятий тяжелой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атлетикой, способность применять знания в самостоятельном выборе спортивного инвентаря (технические требования к инвентарю и оборудованию), мест для самостоятельных занятий тяжелой атлетикой (тренажерных залах) в досуговой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знание и соблюдение правил техники безопасности во время тренировочных занятий и соревнований по тяжелой атлетике; понимание причин возникновения травм и умение оказывать первую помощь при травмах и повреждениях во время занятий тяжелой атлетикой;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гигиенических требований образовательной, тренировочной и досуговой двигательной деятельности, основ организации здорового образа жизни средствами тяжелой атлетики;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навыков оказания первой помощи при легких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травмах; обогащение опыта совместной деятельности в организации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и проведении занятий тяжелой атлетикой как видом спорта и формой активного отдыха и досуга;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проводить 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нтрольно-тестовые занятия по общей, специальной и технической подготовке тяжелоатлетов в соответствии с методикой; выявлять особенности в приросте показателей физической подготовленности, сравнивать их с возрастными стандартами физической подготовленности;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соблюдать правила безопасного, правомерного поведения </w:t>
      </w:r>
      <w:r>
        <w:rPr>
          <w:rFonts w:ascii="Times New Roman" w:hAnsi="Times New Roman" w:eastAsia="Calibri" w:cs="Times New Roman"/>
          <w:sz w:val="28"/>
          <w:szCs w:val="28"/>
        </w:rPr>
        <w:br/>
        <w:t xml:space="preserve">во время соревнований различного уровня по тяжелой атлетике в качестве зрителя или волонтера;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способность применять способы и методы профилактики пагубных привычек, асоциального и созависимого поведения, а также знание и соблюдение антидопинговых правил и норм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iddenHorzOCR">
    <w:panose1 w:val="05040102010807070707"/>
  </w:font>
  <w:font w:name="Arial Unicode MS">
    <w:panose1 w:val="020B0604020202020204"/>
  </w:font>
  <w:font w:name="SchoolBookSanPin;Cambria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Microsoft Sans Serif">
    <w:panose1 w:val="020B0604020202020204"/>
  </w:font>
  <w:font w:name="Petersburg">
    <w:panose1 w:val="05040102010807070707"/>
  </w:font>
  <w:font w:name="Lucida Sans Unicode">
    <w:panose1 w:val="020B0603030804020204"/>
  </w:font>
  <w:font w:name="Century Gothic">
    <w:panose1 w:val="020B0604020202020204"/>
  </w:font>
  <w:font w:name="SchoolBookSanPin-Regular">
    <w:panose1 w:val="05040102010807070707"/>
  </w:font>
  <w:font w:name="KaiTi">
    <w:panose1 w:val="02020603020101020101"/>
  </w:font>
  <w:font w:name="OfficinaSansMediumITC-Regular">
    <w:panose1 w:val="05040102010807070707"/>
  </w:font>
  <w:font w:name="Symbol (T1) Medium">
    <w:panose1 w:val="05040102010807070707"/>
  </w:font>
  <w:font w:name="OfficinaSansMediumITC-Reg">
    <w:panose1 w:val="05040102010807070707"/>
  </w:font>
  <w:font w:name="Symbol1">
    <w:panose1 w:val="05040102010807070707"/>
  </w:font>
  <w:font w:name="SymbolMT">
    <w:panose1 w:val="05040102010807070707"/>
  </w:font>
  <w:font w:name="SchoolBookCSanPin-Regular">
    <w:panose1 w:val="05040102010807070707"/>
  </w:font>
  <w:font w:name="SchoolBookSanPin-Bold">
    <w:panose1 w:val="05040102010807070707"/>
  </w:font>
  <w:font w:name="Circe-Regular">
    <w:panose1 w:val="05040102010807070707"/>
  </w:font>
  <w:font w:name="Minion Pro">
    <w:panose1 w:val="05040102010807070707"/>
  </w:font>
  <w:font w:name="Cambria">
    <w:panose1 w:val="02040503050406030204"/>
  </w:font>
  <w:font w:name="PragmaticaC">
    <w:panose1 w:val="05040102010807070707"/>
  </w:font>
  <w:font w:name="Times New Roman CYR">
    <w:panose1 w:val="05040102010807070707"/>
  </w:font>
  <w:font w:name="NewtonCSanPin">
    <w:panose1 w:val="05040102010807070707"/>
  </w:font>
  <w:font w:name="TimesNewRomanPSMT">
    <w:panose1 w:val="05040102010807070707"/>
  </w:font>
  <w:font w:name="PiGraphA">
    <w:panose1 w:val="05040102010807070707"/>
  </w:font>
  <w:font w:name="Calibri Light">
    <w:panose1 w:val="020F0502020204030204"/>
  </w:font>
  <w:font w:name="@Arial Unicode MS">
    <w:panose1 w:val="05040102010807070707"/>
  </w:font>
  <w:font w:name="Times New Roman Udm">
    <w:panose1 w:val="05040102010807070707"/>
  </w:font>
  <w:font w:name="Bookman Old Style">
    <w:panose1 w:val="02060603050605020204"/>
  </w:font>
  <w:font w:name="Tahoma">
    <w:panose1 w:val="020B0506030602030204"/>
  </w:font>
  <w:font w:name="SchoolBookSanPin">
    <w:panose1 w:val="05040102010807070707"/>
  </w:font>
  <w:font w:name="Circe-ExtraBold">
    <w:panose1 w:val="05040102010807070707"/>
  </w:font>
  <w:font w:name="NewtonCSanPin;Times New Roman">
    <w:panose1 w:val="05040102010807070707"/>
  </w:font>
  <w:font w:name="Calibri">
    <w:panose1 w:val="020F0502020204030204"/>
  </w:font>
  <w:font w:name="Georgia">
    <w:panose1 w:val="02040503050406030204"/>
  </w:font>
  <w:font w:name="SimSun">
    <w:panose1 w:val="02020603020101020101"/>
  </w:font>
  <w:font w:name="OfficinaSansExtraBoldITC-Reg">
    <w:panose1 w:val="05040102010807070707"/>
  </w:font>
  <w:font w:name="OfficinaSansBoldITC">
    <w:panose1 w:val="05040102010807070707"/>
  </w:font>
  <w:font w:name="PragmaticaC-Oblique">
    <w:panose1 w:val="05040102010807070707"/>
  </w:font>
  <w:font w:name="SchoolBookSanPin-BoldItalic">
    <w:panose1 w:val="05040102010807070707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760"/>
      <w:isLgl w:val="false"/>
      <w:suff w:val="tab"/>
      <w:lvlText w:val="–"/>
      <w:lvlJc w:val="left"/>
      <w:pPr>
        <w:ind w:left="0" w:firstLine="68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styleLink w:val="958"/>
    <w:lvl w:ilvl="0">
      <w:start w:val="1"/>
      <w:numFmt w:val="bullet"/>
      <w:pStyle w:val="958"/>
      <w:isLgl w:val="false"/>
      <w:suff w:val="tab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">
    <w:multiLevelType w:val="hybridMultilevel"/>
    <w:styleLink w:val="963"/>
    <w:lvl w:ilvl="0">
      <w:start w:val="1"/>
      <w:numFmt w:val="bullet"/>
      <w:pStyle w:val="963"/>
      <w:isLgl w:val="false"/>
      <w:suff w:val="tab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">
    <w:multiLevelType w:val="hybridMultilevel"/>
    <w:styleLink w:val="965"/>
    <w:lvl w:ilvl="0">
      <w:start w:val="1"/>
      <w:numFmt w:val="bullet"/>
      <w:pStyle w:val="965"/>
      <w:isLgl w:val="false"/>
      <w:suff w:val="tab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988" w:hanging="3889"/>
      </w:pPr>
      <w:rPr>
        <w:rFonts w:hint="default"/>
        <w:spacing w:val="-7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239" w:hanging="388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498" w:hanging="388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757" w:hanging="388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016" w:hanging="388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275" w:hanging="388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534" w:hanging="388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793" w:hanging="388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052" w:hanging="388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22" w:hanging="286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>
    <w:multiLevelType w:val="hybridMultilevel"/>
    <w:styleLink w:val="964"/>
    <w:lvl w:ilvl="0">
      <w:start w:val="1"/>
      <w:numFmt w:val="bullet"/>
      <w:pStyle w:val="964"/>
      <w:isLgl w:val="false"/>
      <w:suff w:val="tab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545" w:hanging="360"/>
      </w:pPr>
      <w:rPr>
        <w:rFonts w:hint="default" w:ascii="Times New Roman" w:hAnsi="Times New Roman" w:eastAsia="Cambria" w:cs="Times New Roman"/>
        <w:color w:val="231f20"/>
      </w:rPr>
    </w:lvl>
    <w:lvl w:ilvl="1">
      <w:start w:val="1"/>
      <w:numFmt w:val="bullet"/>
      <w:isLgl w:val="false"/>
      <w:suff w:val="tab"/>
      <w:lvlText w:val="o"/>
      <w:lvlJc w:val="left"/>
      <w:pPr>
        <w:ind w:left="12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05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0" w:firstLine="68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720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160" w:leader="none"/>
        </w:tabs>
      </w:pPr>
      <w:rPr>
        <w:rFonts w:hint="default" w:ascii="Wingdings" w:hAnsi="Wingdings" w:cs="Wingdings"/>
      </w:rPr>
    </w:lvl>
    <w:lvl w:ilvl="4">
      <w:start w:val="1"/>
      <w:numFmt w:val="bullet"/>
      <w:isLgl w:val="false"/>
      <w:suff w:val="tab"/>
      <w:lvlText w:val=""/>
      <w:lvlJc w:val="left"/>
      <w:pPr>
        <w:ind w:left="3240" w:hanging="360"/>
        <w:tabs>
          <w:tab w:val="num" w:pos="2880" w:leader="none"/>
        </w:tabs>
      </w:pPr>
      <w:rPr>
        <w:rFonts w:hint="default" w:ascii="Wingdings" w:hAnsi="Wingdings" w:cs="Wingdings"/>
      </w:rPr>
    </w:lvl>
    <w:lvl w:ilvl="5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600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040" w:leader="none"/>
        </w:tabs>
      </w:pPr>
      <w:rPr>
        <w:rFonts w:hint="default" w:ascii="Wingdings" w:hAnsi="Wingdings" w:cs="Wingdings"/>
      </w:rPr>
    </w:lvl>
    <w:lvl w:ilvl="8">
      <w:start w:val="1"/>
      <w:numFmt w:val="bullet"/>
      <w:isLgl w:val="false"/>
      <w:suff w:val="tab"/>
      <w:lvlText w:val=""/>
      <w:lvlJc w:val="left"/>
      <w:pPr>
        <w:ind w:left="6120" w:hanging="360"/>
        <w:tabs>
          <w:tab w:val="num" w:pos="5760" w:leader="none"/>
        </w:tabs>
      </w:pPr>
      <w:rPr>
        <w:rFonts w:hint="default" w:ascii="Wingdings" w:hAnsi="Wingdings" w:cs="Wingdings"/>
      </w:rPr>
    </w:lvl>
  </w:abstractNum>
  <w:abstractNum w:abstractNumId="10">
    <w:multiLevelType w:val="hybridMultilevel"/>
    <w:styleLink w:val="960"/>
    <w:lvl w:ilvl="0">
      <w:start w:val="1"/>
      <w:numFmt w:val="bullet"/>
      <w:pStyle w:val="960"/>
      <w:isLgl w:val="false"/>
      <w:suff w:val="tab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54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6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9" w:hanging="360"/>
      </w:pPr>
      <w:rPr>
        <w:rFonts w:hint="default" w:ascii="Wingdings" w:hAnsi="Wingdings"/>
      </w:rPr>
    </w:lvl>
  </w:abstractNum>
  <w:abstractNum w:abstractNumId="14">
    <w:multiLevelType w:val="hybridMultilevel"/>
    <w:styleLink w:val="961"/>
    <w:lvl w:ilvl="0">
      <w:start w:val="1"/>
      <w:numFmt w:val="bullet"/>
      <w:pStyle w:val="961"/>
      <w:isLgl w:val="false"/>
      <w:suff w:val="tab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383" w:hanging="284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999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475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22" w:hanging="286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bullet"/>
      <w:pStyle w:val="931"/>
      <w:isLgl w:val="false"/>
      <w:suff w:val="tab"/>
      <w:lvlText w:val="–"/>
      <w:lvlJc w:val="left"/>
      <w:pPr>
        <w:ind w:left="540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90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2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4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6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8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0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2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43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0">
    <w:multiLevelType w:val="hybridMultilevel"/>
    <w:lvl w:ilvl="0">
      <w:start w:val="11"/>
      <w:numFmt w:val="decimal"/>
      <w:isLgl w:val="false"/>
      <w:suff w:val="tab"/>
      <w:lvlText w:val="%1"/>
      <w:lvlJc w:val="left"/>
      <w:pPr>
        <w:ind w:left="45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1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styleLink w:val="962"/>
    <w:lvl w:ilvl="0">
      <w:start w:val="1"/>
      <w:numFmt w:val="bullet"/>
      <w:pStyle w:val="962"/>
      <w:isLgl w:val="false"/>
      <w:suff w:val="tab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22" w:hanging="286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5">
    <w:multiLevelType w:val="hybridMultilevel"/>
    <w:styleLink w:val="959"/>
    <w:lvl w:ilvl="0">
      <w:start w:val="1"/>
      <w:numFmt w:val="bullet"/>
      <w:pStyle w:val="959"/>
      <w:isLgl w:val="false"/>
      <w:suff w:val="tab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styleLink w:val="1126"/>
    <w:lvl w:ilvl="0">
      <w:start w:val="1"/>
      <w:numFmt w:val="bullet"/>
      <w:pStyle w:val="1126"/>
      <w:isLgl w:val="false"/>
      <w:suff w:val="tab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pStyle w:val="992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3">
    <w:multiLevelType w:val="hybridMultilevel"/>
    <w:styleLink w:val="966"/>
    <w:lvl w:ilvl="0">
      <w:start w:val="1"/>
      <w:numFmt w:val="bullet"/>
      <w:pStyle w:val="966"/>
      <w:isLgl w:val="false"/>
      <w:suff w:val="tab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4">
    <w:multiLevelType w:val="hybridMultilevel"/>
    <w:styleLink w:val="1125"/>
    <w:lvl w:ilvl="0">
      <w:start w:val="1"/>
      <w:numFmt w:val="bullet"/>
      <w:pStyle w:val="1125"/>
      <w:isLgl w:val="false"/>
      <w:suff w:val="tab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22" w:hanging="286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9"/>
  </w:num>
  <w:num w:numId="3">
    <w:abstractNumId w:val="17"/>
  </w:num>
  <w:num w:numId="4">
    <w:abstractNumId w:val="15"/>
  </w:num>
  <w:num w:numId="5">
    <w:abstractNumId w:val="8"/>
  </w:num>
  <w:num w:numId="6">
    <w:abstractNumId w:val="13"/>
  </w:num>
  <w:num w:numId="7">
    <w:abstractNumId w:val="4"/>
  </w:num>
  <w:num w:numId="8">
    <w:abstractNumId w:val="20"/>
  </w:num>
  <w:num w:numId="9">
    <w:abstractNumId w:val="39"/>
  </w:num>
  <w:num w:numId="10">
    <w:abstractNumId w:val="23"/>
  </w:num>
  <w:num w:numId="11">
    <w:abstractNumId w:val="38"/>
  </w:num>
  <w:num w:numId="12">
    <w:abstractNumId w:val="35"/>
  </w:num>
  <w:num w:numId="13">
    <w:abstractNumId w:val="1"/>
  </w:num>
  <w:num w:numId="14">
    <w:abstractNumId w:val="25"/>
  </w:num>
  <w:num w:numId="15">
    <w:abstractNumId w:val="10"/>
  </w:num>
  <w:num w:numId="16">
    <w:abstractNumId w:val="14"/>
  </w:num>
  <w:num w:numId="17">
    <w:abstractNumId w:val="22"/>
  </w:num>
  <w:num w:numId="18">
    <w:abstractNumId w:val="2"/>
  </w:num>
  <w:num w:numId="19">
    <w:abstractNumId w:val="7"/>
  </w:num>
  <w:num w:numId="20">
    <w:abstractNumId w:val="3"/>
  </w:num>
  <w:num w:numId="21">
    <w:abstractNumId w:val="33"/>
  </w:num>
  <w:num w:numId="22">
    <w:abstractNumId w:val="12"/>
  </w:num>
  <w:num w:numId="23">
    <w:abstractNumId w:val="30"/>
  </w:num>
  <w:num w:numId="24">
    <w:abstractNumId w:val="26"/>
  </w:num>
  <w:num w:numId="25">
    <w:abstractNumId w:val="21"/>
  </w:num>
  <w:num w:numId="26">
    <w:abstractNumId w:val="18"/>
  </w:num>
  <w:num w:numId="27">
    <w:abstractNumId w:val="28"/>
  </w:num>
  <w:num w:numId="28">
    <w:abstractNumId w:val="9"/>
  </w:num>
  <w:num w:numId="29">
    <w:abstractNumId w:val="11"/>
  </w:num>
  <w:num w:numId="30">
    <w:abstractNumId w:val="5"/>
  </w:num>
  <w:num w:numId="31">
    <w:abstractNumId w:val="19"/>
  </w:num>
  <w:num w:numId="32">
    <w:abstractNumId w:val="31"/>
  </w:num>
  <w:num w:numId="33">
    <w:abstractNumId w:val="34"/>
  </w:num>
  <w:num w:numId="34">
    <w:abstractNumId w:val="37"/>
  </w:num>
  <w:num w:numId="35">
    <w:abstractNumId w:val="27"/>
  </w:num>
  <w:num w:numId="36">
    <w:abstractNumId w:val="32"/>
  </w:num>
  <w:num w:numId="37">
    <w:abstractNumId w:val="24"/>
  </w:num>
  <w:num w:numId="38">
    <w:abstractNumId w:val="6"/>
  </w:num>
  <w:num w:numId="39">
    <w:abstractNumId w:val="1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5"/>
    <w:link w:val="69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5"/>
    <w:link w:val="69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5"/>
    <w:link w:val="70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5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5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5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5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7"/>
    <w:next w:val="69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7"/>
    <w:next w:val="69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5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05"/>
    <w:link w:val="1127"/>
    <w:uiPriority w:val="10"/>
    <w:rPr>
      <w:sz w:val="48"/>
      <w:szCs w:val="48"/>
    </w:rPr>
  </w:style>
  <w:style w:type="character" w:styleId="37">
    <w:name w:val="Subtitle Char"/>
    <w:basedOn w:val="705"/>
    <w:link w:val="726"/>
    <w:uiPriority w:val="11"/>
    <w:rPr>
      <w:sz w:val="24"/>
      <w:szCs w:val="24"/>
    </w:rPr>
  </w:style>
  <w:style w:type="paragraph" w:styleId="38">
    <w:name w:val="Quote"/>
    <w:basedOn w:val="697"/>
    <w:next w:val="69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7"/>
    <w:next w:val="69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5"/>
    <w:link w:val="720"/>
    <w:uiPriority w:val="99"/>
  </w:style>
  <w:style w:type="character" w:styleId="45">
    <w:name w:val="Footer Char"/>
    <w:basedOn w:val="705"/>
    <w:link w:val="722"/>
    <w:uiPriority w:val="99"/>
  </w:style>
  <w:style w:type="character" w:styleId="47">
    <w:name w:val="Caption Char"/>
    <w:basedOn w:val="1088"/>
    <w:link w:val="722"/>
    <w:uiPriority w:val="99"/>
  </w:style>
  <w:style w:type="table" w:styleId="49">
    <w:name w:val="Table Grid Light"/>
    <w:basedOn w:val="7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35"/>
    <w:uiPriority w:val="99"/>
    <w:rPr>
      <w:sz w:val="18"/>
    </w:rPr>
  </w:style>
  <w:style w:type="character" w:styleId="179">
    <w:name w:val="Endnote Text Char"/>
    <w:link w:val="741"/>
    <w:uiPriority w:val="99"/>
    <w:rPr>
      <w:sz w:val="20"/>
    </w:rPr>
  </w:style>
  <w:style w:type="paragraph" w:styleId="191">
    <w:name w:val="table of figures"/>
    <w:basedOn w:val="697"/>
    <w:next w:val="697"/>
    <w:uiPriority w:val="99"/>
    <w:unhideWhenUsed/>
    <w:pPr>
      <w:spacing w:after="0" w:afterAutospacing="0"/>
    </w:pPr>
  </w:style>
  <w:style w:type="paragraph" w:styleId="697" w:default="1">
    <w:name w:val="Normal"/>
    <w:qFormat/>
  </w:style>
  <w:style w:type="paragraph" w:styleId="698">
    <w:name w:val="Heading 1"/>
    <w:basedOn w:val="697"/>
    <w:next w:val="697"/>
    <w:link w:val="708"/>
    <w:qFormat/>
    <w:pPr>
      <w:keepLines/>
      <w:keepNext/>
      <w:spacing w:before="240" w:after="0" w:line="276" w:lineRule="auto"/>
      <w:widowControl w:val="off"/>
      <w:pBdr>
        <w:bottom w:val="single" w:color="000000" w:sz="4" w:space="1"/>
      </w:pBdr>
      <w:outlineLvl w:val="0"/>
    </w:pPr>
    <w:rPr>
      <w:rFonts w:ascii="Times New Roman" w:hAnsi="Times New Roman" w:eastAsia="Times New Roman" w:cs="Times New Roman"/>
      <w:b/>
      <w:sz w:val="28"/>
      <w:szCs w:val="32"/>
    </w:rPr>
  </w:style>
  <w:style w:type="paragraph" w:styleId="699">
    <w:name w:val="Heading 2"/>
    <w:basedOn w:val="697"/>
    <w:next w:val="697"/>
    <w:link w:val="709"/>
    <w:uiPriority w:val="9"/>
    <w:unhideWhenUsed/>
    <w:qFormat/>
    <w:pPr>
      <w:jc w:val="both"/>
      <w:keepLines/>
      <w:keepNext/>
      <w:spacing w:before="40" w:after="0" w:line="276" w:lineRule="auto"/>
      <w:widowControl w:val="off"/>
      <w:pBdr>
        <w:bottom w:val="single" w:color="000000" w:sz="4" w:space="1"/>
      </w:pBdr>
      <w:outlineLvl w:val="1"/>
    </w:pPr>
    <w:rPr>
      <w:rFonts w:ascii="Times New Roman" w:hAnsi="Times New Roman" w:eastAsia="Times New Roman" w:cs="Times New Roman"/>
      <w:b/>
      <w:caps/>
      <w:sz w:val="26"/>
      <w:szCs w:val="26"/>
    </w:rPr>
  </w:style>
  <w:style w:type="paragraph" w:styleId="700">
    <w:name w:val="Heading 3"/>
    <w:basedOn w:val="697"/>
    <w:next w:val="697"/>
    <w:link w:val="710"/>
    <w:uiPriority w:val="9"/>
    <w:unhideWhenUsed/>
    <w:qFormat/>
    <w:pPr>
      <w:ind w:firstLine="567"/>
      <w:keepLines/>
      <w:keepNext/>
      <w:spacing w:before="240" w:after="240" w:line="240" w:lineRule="auto"/>
      <w:widowControl w:val="off"/>
      <w:outlineLvl w:val="2"/>
    </w:pPr>
    <w:rPr>
      <w:rFonts w:ascii="Times New Roman" w:hAnsi="Times New Roman" w:eastAsia="OfficinaSansBoldITC" w:cs="Times New Roman"/>
      <w:b/>
      <w:color w:val="0d0d0d"/>
      <w:sz w:val="24"/>
      <w:szCs w:val="24"/>
    </w:rPr>
  </w:style>
  <w:style w:type="paragraph" w:styleId="701">
    <w:name w:val="Heading 4"/>
    <w:basedOn w:val="716"/>
    <w:next w:val="716"/>
    <w:link w:val="711"/>
    <w:uiPriority w:val="9"/>
    <w:qFormat/>
    <w:pPr>
      <w:keepLines/>
      <w:keepNext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702">
    <w:name w:val="Heading 5"/>
    <w:basedOn w:val="716"/>
    <w:next w:val="716"/>
    <w:link w:val="712"/>
    <w:uiPriority w:val="9"/>
    <w:qFormat/>
    <w:pPr>
      <w:keepLines/>
      <w:keepNext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703">
    <w:name w:val="Heading 6"/>
    <w:basedOn w:val="716"/>
    <w:next w:val="716"/>
    <w:link w:val="713"/>
    <w:uiPriority w:val="9"/>
    <w:qFormat/>
    <w:pPr>
      <w:keepLines/>
      <w:keepNext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04">
    <w:name w:val="Heading 7"/>
    <w:basedOn w:val="697"/>
    <w:next w:val="697"/>
    <w:link w:val="714"/>
    <w:unhideWhenUsed/>
    <w:qFormat/>
    <w:pPr>
      <w:keepLines/>
      <w:keepNext/>
      <w:spacing w:before="240" w:after="240" w:line="240" w:lineRule="auto"/>
      <w:widowControl w:val="off"/>
      <w:outlineLvl w:val="6"/>
    </w:pPr>
    <w:rPr>
      <w:rFonts w:ascii="Times New Roman" w:hAnsi="Times New Roman" w:eastAsia="Times New Roman" w:cs="Times New Roman"/>
      <w:b/>
      <w:iCs/>
      <w:sz w:val="24"/>
    </w:r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Заголовок 1 Знак"/>
    <w:basedOn w:val="705"/>
    <w:link w:val="698"/>
    <w:qFormat/>
    <w:rPr>
      <w:rFonts w:ascii="Times New Roman" w:hAnsi="Times New Roman" w:eastAsia="Times New Roman" w:cs="Times New Roman"/>
      <w:b/>
      <w:sz w:val="28"/>
      <w:szCs w:val="32"/>
    </w:rPr>
  </w:style>
  <w:style w:type="character" w:styleId="709" w:customStyle="1">
    <w:name w:val="Заголовок 2 Знак"/>
    <w:basedOn w:val="705"/>
    <w:link w:val="699"/>
    <w:uiPriority w:val="9"/>
    <w:qFormat/>
    <w:rPr>
      <w:rFonts w:ascii="Times New Roman" w:hAnsi="Times New Roman" w:eastAsia="Times New Roman" w:cs="Times New Roman"/>
      <w:b/>
      <w:caps/>
      <w:sz w:val="26"/>
      <w:szCs w:val="26"/>
    </w:rPr>
  </w:style>
  <w:style w:type="character" w:styleId="710" w:customStyle="1">
    <w:name w:val="Заголовок 3 Знак"/>
    <w:basedOn w:val="705"/>
    <w:link w:val="700"/>
    <w:uiPriority w:val="9"/>
    <w:qFormat/>
    <w:rPr>
      <w:rFonts w:ascii="Times New Roman" w:hAnsi="Times New Roman" w:eastAsia="OfficinaSansBoldITC" w:cs="Times New Roman"/>
      <w:b/>
      <w:color w:val="0d0d0d"/>
      <w:sz w:val="24"/>
      <w:szCs w:val="24"/>
    </w:rPr>
  </w:style>
  <w:style w:type="character" w:styleId="711" w:customStyle="1">
    <w:name w:val="Заголовок 4 Знак"/>
    <w:basedOn w:val="705"/>
    <w:link w:val="701"/>
    <w:uiPriority w:val="9"/>
    <w:qFormat/>
    <w:rPr>
      <w:rFonts w:ascii="Calibri" w:hAnsi="Calibri" w:eastAsia="Calibri" w:cs="Times New Roman"/>
      <w:b/>
      <w:sz w:val="24"/>
      <w:szCs w:val="24"/>
      <w:lang w:eastAsia="ru-RU"/>
    </w:rPr>
  </w:style>
  <w:style w:type="character" w:styleId="712" w:customStyle="1">
    <w:name w:val="Заголовок 5 Знак"/>
    <w:basedOn w:val="705"/>
    <w:link w:val="702"/>
    <w:uiPriority w:val="9"/>
    <w:qFormat/>
    <w:rPr>
      <w:rFonts w:ascii="Calibri" w:hAnsi="Calibri" w:eastAsia="Calibri" w:cs="Times New Roman"/>
      <w:b/>
      <w:sz w:val="20"/>
      <w:szCs w:val="20"/>
      <w:lang w:eastAsia="ru-RU"/>
    </w:rPr>
  </w:style>
  <w:style w:type="character" w:styleId="713" w:customStyle="1">
    <w:name w:val="Заголовок 6 Знак"/>
    <w:basedOn w:val="705"/>
    <w:link w:val="703"/>
    <w:uiPriority w:val="9"/>
    <w:qFormat/>
    <w:rPr>
      <w:rFonts w:ascii="Calibri" w:hAnsi="Calibri" w:eastAsia="Calibri" w:cs="Times New Roman"/>
      <w:b/>
      <w:sz w:val="20"/>
      <w:szCs w:val="20"/>
      <w:lang w:eastAsia="ru-RU"/>
    </w:rPr>
  </w:style>
  <w:style w:type="character" w:styleId="714" w:customStyle="1">
    <w:name w:val="Заголовок 7 Знак"/>
    <w:basedOn w:val="705"/>
    <w:link w:val="704"/>
    <w:qFormat/>
    <w:rPr>
      <w:rFonts w:ascii="Times New Roman" w:hAnsi="Times New Roman" w:eastAsia="Times New Roman" w:cs="Times New Roman"/>
      <w:b/>
      <w:iCs/>
      <w:sz w:val="24"/>
    </w:rPr>
  </w:style>
  <w:style w:type="numbering" w:styleId="715" w:customStyle="1">
    <w:name w:val="Нет списка1"/>
    <w:next w:val="707"/>
    <w:uiPriority w:val="99"/>
    <w:semiHidden/>
    <w:unhideWhenUsed/>
  </w:style>
  <w:style w:type="paragraph" w:styleId="716" w:customStyle="1">
    <w:name w:val="Обычный1"/>
    <w:qFormat/>
    <w:pPr>
      <w:spacing w:after="200" w:line="276" w:lineRule="auto"/>
      <w:widowControl w:val="off"/>
    </w:pPr>
    <w:rPr>
      <w:rFonts w:ascii="Calibri" w:hAnsi="Calibri" w:eastAsia="Calibri" w:cs="Calibri"/>
      <w:lang w:eastAsia="ru-RU"/>
    </w:rPr>
  </w:style>
  <w:style w:type="character" w:styleId="717">
    <w:name w:val="Hyperlink"/>
    <w:unhideWhenUsed/>
    <w:rPr>
      <w:color w:val="0563c1"/>
      <w:u w:val="single"/>
    </w:rPr>
  </w:style>
  <w:style w:type="paragraph" w:styleId="718">
    <w:name w:val="List Paragraph"/>
    <w:basedOn w:val="697"/>
    <w:link w:val="719"/>
    <w:uiPriority w:val="34"/>
    <w:qFormat/>
    <w:pPr>
      <w:contextualSpacing/>
      <w:ind w:left="720"/>
      <w:spacing w:after="200" w:line="276" w:lineRule="auto"/>
      <w:widowControl w:val="off"/>
    </w:pPr>
    <w:rPr>
      <w:rFonts w:ascii="Calibri" w:hAnsi="Calibri" w:eastAsia="Calibri" w:cs="Times New Roman"/>
    </w:rPr>
  </w:style>
  <w:style w:type="character" w:styleId="719" w:customStyle="1">
    <w:name w:val="Абзац списка Знак"/>
    <w:link w:val="718"/>
    <w:uiPriority w:val="34"/>
    <w:qFormat/>
    <w:rPr>
      <w:rFonts w:ascii="Calibri" w:hAnsi="Calibri" w:eastAsia="Calibri" w:cs="Times New Roman"/>
    </w:rPr>
  </w:style>
  <w:style w:type="paragraph" w:styleId="720">
    <w:name w:val="Header"/>
    <w:basedOn w:val="697"/>
    <w:link w:val="721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0"/>
      <w:szCs w:val="20"/>
    </w:rPr>
  </w:style>
  <w:style w:type="character" w:styleId="721" w:customStyle="1">
    <w:name w:val="Верхний колонтитул Знак"/>
    <w:basedOn w:val="705"/>
    <w:link w:val="720"/>
    <w:uiPriority w:val="99"/>
    <w:qFormat/>
    <w:rPr>
      <w:rFonts w:ascii="Calibri" w:hAnsi="Calibri" w:eastAsia="Calibri" w:cs="Times New Roman"/>
      <w:sz w:val="20"/>
      <w:szCs w:val="20"/>
    </w:rPr>
  </w:style>
  <w:style w:type="paragraph" w:styleId="722">
    <w:name w:val="Footer"/>
    <w:basedOn w:val="697"/>
    <w:link w:val="723"/>
    <w:uiPriority w:val="99"/>
    <w:unhideWhenUsed/>
    <w:pPr>
      <w:spacing w:after="0" w:line="240" w:lineRule="auto"/>
      <w:widowControl w:val="off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0"/>
      <w:szCs w:val="20"/>
    </w:rPr>
  </w:style>
  <w:style w:type="character" w:styleId="723" w:customStyle="1">
    <w:name w:val="Нижний колонтитул Знак"/>
    <w:basedOn w:val="705"/>
    <w:link w:val="722"/>
    <w:uiPriority w:val="99"/>
    <w:qFormat/>
    <w:rPr>
      <w:rFonts w:ascii="Calibri" w:hAnsi="Calibri" w:eastAsia="Calibri" w:cs="Times New Roman"/>
      <w:sz w:val="20"/>
      <w:szCs w:val="20"/>
    </w:rPr>
  </w:style>
  <w:style w:type="paragraph" w:styleId="724" w:customStyle="1">
    <w:name w:val="StGen0"/>
    <w:basedOn w:val="697"/>
    <w:next w:val="112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25" w:customStyle="1">
    <w:name w:val="Заголовок Знак2"/>
    <w:link w:val="1127"/>
    <w:qFormat/>
    <w:rPr>
      <w:rFonts w:ascii="Calibri" w:hAnsi="Calibri" w:eastAsia="Calibri" w:cs="Calibri"/>
      <w:b/>
      <w:sz w:val="72"/>
      <w:szCs w:val="72"/>
      <w:lang w:eastAsia="ru-RU"/>
    </w:rPr>
  </w:style>
  <w:style w:type="paragraph" w:styleId="726">
    <w:name w:val="Subtitle"/>
    <w:basedOn w:val="716"/>
    <w:next w:val="716"/>
    <w:link w:val="727"/>
    <w:uiPriority w:val="11"/>
    <w:qFormat/>
    <w:pPr>
      <w:keepLines/>
      <w:keepNext/>
      <w:spacing w:before="360" w:after="80"/>
    </w:pPr>
    <w:rPr>
      <w:rFonts w:ascii="Georgia" w:hAnsi="Georgia" w:eastAsia="Georgia" w:cs="Times New Roman"/>
      <w:i/>
      <w:color w:val="666666"/>
      <w:sz w:val="48"/>
      <w:szCs w:val="48"/>
    </w:rPr>
  </w:style>
  <w:style w:type="character" w:styleId="727" w:customStyle="1">
    <w:name w:val="Подзаголовок Знак"/>
    <w:basedOn w:val="705"/>
    <w:link w:val="726"/>
    <w:uiPriority w:val="11"/>
    <w:qFormat/>
    <w:rPr>
      <w:rFonts w:ascii="Georgia" w:hAnsi="Georgia" w:eastAsia="Georgia" w:cs="Times New Roman"/>
      <w:i/>
      <w:color w:val="666666"/>
      <w:sz w:val="48"/>
      <w:szCs w:val="48"/>
      <w:lang w:eastAsia="ru-RU"/>
    </w:rPr>
  </w:style>
  <w:style w:type="paragraph" w:styleId="728">
    <w:name w:val="Balloon Text"/>
    <w:basedOn w:val="697"/>
    <w:link w:val="729"/>
    <w:uiPriority w:val="99"/>
    <w:unhideWhenUsed/>
    <w:qFormat/>
    <w:pPr>
      <w:spacing w:after="0" w:line="240" w:lineRule="auto"/>
      <w:widowControl w:val="off"/>
    </w:pPr>
    <w:rPr>
      <w:rFonts w:ascii="Tahoma" w:hAnsi="Tahoma" w:eastAsia="Calibri" w:cs="Times New Roman"/>
      <w:sz w:val="16"/>
      <w:szCs w:val="16"/>
      <w:lang w:eastAsia="ru-RU"/>
    </w:rPr>
  </w:style>
  <w:style w:type="character" w:styleId="729" w:customStyle="1">
    <w:name w:val="Текст выноски Знак"/>
    <w:basedOn w:val="705"/>
    <w:link w:val="728"/>
    <w:uiPriority w:val="99"/>
    <w:qFormat/>
    <w:rPr>
      <w:rFonts w:ascii="Tahoma" w:hAnsi="Tahoma" w:eastAsia="Calibri" w:cs="Times New Roman"/>
      <w:sz w:val="16"/>
      <w:szCs w:val="16"/>
      <w:lang w:eastAsia="ru-RU"/>
    </w:rPr>
  </w:style>
  <w:style w:type="character" w:styleId="730">
    <w:name w:val="annotation reference"/>
    <w:unhideWhenUsed/>
    <w:qFormat/>
    <w:rPr>
      <w:sz w:val="16"/>
      <w:szCs w:val="16"/>
    </w:rPr>
  </w:style>
  <w:style w:type="paragraph" w:styleId="731">
    <w:name w:val="annotation text"/>
    <w:basedOn w:val="697"/>
    <w:link w:val="732"/>
    <w:uiPriority w:val="99"/>
    <w:unhideWhenUsed/>
    <w:qFormat/>
    <w:pPr>
      <w:spacing w:after="200" w:line="240" w:lineRule="auto"/>
      <w:widowControl w:val="off"/>
    </w:pPr>
    <w:rPr>
      <w:rFonts w:ascii="Calibri" w:hAnsi="Calibri" w:eastAsia="Calibri" w:cs="Times New Roman"/>
      <w:sz w:val="20"/>
      <w:szCs w:val="20"/>
    </w:rPr>
  </w:style>
  <w:style w:type="character" w:styleId="732" w:customStyle="1">
    <w:name w:val="Текст примечания Знак"/>
    <w:basedOn w:val="705"/>
    <w:link w:val="731"/>
    <w:uiPriority w:val="99"/>
    <w:qFormat/>
    <w:rPr>
      <w:rFonts w:ascii="Calibri" w:hAnsi="Calibri" w:eastAsia="Calibri" w:cs="Times New Roman"/>
      <w:sz w:val="20"/>
      <w:szCs w:val="20"/>
    </w:rPr>
  </w:style>
  <w:style w:type="paragraph" w:styleId="733">
    <w:name w:val="annotation subject"/>
    <w:basedOn w:val="731"/>
    <w:next w:val="731"/>
    <w:link w:val="734"/>
    <w:uiPriority w:val="99"/>
    <w:unhideWhenUsed/>
    <w:qFormat/>
    <w:rPr>
      <w:b/>
      <w:bCs/>
    </w:rPr>
  </w:style>
  <w:style w:type="character" w:styleId="734" w:customStyle="1">
    <w:name w:val="Тема примечания Знак"/>
    <w:basedOn w:val="732"/>
    <w:link w:val="733"/>
    <w:uiPriority w:val="99"/>
    <w:qFormat/>
    <w:rPr>
      <w:rFonts w:ascii="Calibri" w:hAnsi="Calibri" w:eastAsia="Calibri" w:cs="Times New Roman"/>
      <w:b/>
      <w:bCs/>
      <w:sz w:val="20"/>
      <w:szCs w:val="20"/>
    </w:rPr>
  </w:style>
  <w:style w:type="paragraph" w:styleId="735">
    <w:name w:val="footnote text"/>
    <w:basedOn w:val="697"/>
    <w:link w:val="736"/>
    <w:uiPriority w:val="99"/>
    <w:unhideWhenUsed/>
    <w:pPr>
      <w:spacing w:after="0" w:line="240" w:lineRule="auto"/>
      <w:widowControl w:val="off"/>
    </w:pPr>
    <w:rPr>
      <w:rFonts w:ascii="Calibri" w:hAnsi="Calibri" w:eastAsia="Calibri" w:cs="Times New Roman"/>
      <w:sz w:val="20"/>
      <w:szCs w:val="20"/>
      <w:lang w:eastAsia="ru-RU"/>
    </w:rPr>
  </w:style>
  <w:style w:type="character" w:styleId="736" w:customStyle="1">
    <w:name w:val="Текст сноски Знак"/>
    <w:basedOn w:val="705"/>
    <w:link w:val="735"/>
    <w:uiPriority w:val="99"/>
    <w:qFormat/>
    <w:rPr>
      <w:rFonts w:ascii="Calibri" w:hAnsi="Calibri" w:eastAsia="Calibri" w:cs="Times New Roman"/>
      <w:sz w:val="20"/>
      <w:szCs w:val="20"/>
      <w:lang w:eastAsia="ru-RU"/>
    </w:rPr>
  </w:style>
  <w:style w:type="character" w:styleId="737">
    <w:name w:val="footnote reference"/>
    <w:unhideWhenUsed/>
    <w:rPr>
      <w:vertAlign w:val="superscript"/>
    </w:rPr>
  </w:style>
  <w:style w:type="paragraph" w:styleId="738" w:customStyle="1">
    <w:name w:val="msonormal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39" w:customStyle="1">
    <w:name w:val="apple-tab-span"/>
    <w:basedOn w:val="705"/>
    <w:qFormat/>
  </w:style>
  <w:style w:type="character" w:styleId="740" w:customStyle="1">
    <w:name w:val="Текст концевой сноски Знак"/>
    <w:link w:val="741"/>
    <w:qFormat/>
    <w:rPr>
      <w:rFonts w:ascii="Calibri" w:hAnsi="Calibri" w:eastAsia="Calibri" w:cs="Calibri"/>
      <w:sz w:val="20"/>
      <w:szCs w:val="20"/>
      <w:lang w:eastAsia="ru-RU"/>
    </w:rPr>
  </w:style>
  <w:style w:type="paragraph" w:styleId="741">
    <w:name w:val="endnote text"/>
    <w:basedOn w:val="697"/>
    <w:link w:val="740"/>
    <w:unhideWhenUsed/>
    <w:pPr>
      <w:spacing w:after="0" w:line="240" w:lineRule="auto"/>
      <w:widowControl w:val="off"/>
    </w:pPr>
    <w:rPr>
      <w:rFonts w:ascii="Calibri" w:hAnsi="Calibri" w:eastAsia="Calibri" w:cs="Calibri"/>
      <w:sz w:val="20"/>
      <w:szCs w:val="20"/>
      <w:lang w:eastAsia="ru-RU"/>
    </w:rPr>
  </w:style>
  <w:style w:type="character" w:styleId="742" w:customStyle="1">
    <w:name w:val="Текст концевой сноски Знак1"/>
    <w:basedOn w:val="705"/>
    <w:qFormat/>
    <w:rPr>
      <w:sz w:val="20"/>
      <w:szCs w:val="20"/>
    </w:rPr>
  </w:style>
  <w:style w:type="paragraph" w:styleId="743">
    <w:name w:val="TOC Heading"/>
    <w:basedOn w:val="698"/>
    <w:next w:val="697"/>
    <w:unhideWhenUsed/>
    <w:qFormat/>
    <w:pPr>
      <w:spacing w:before="480"/>
      <w:widowControl/>
      <w:pBdr>
        <w:bottom w:val="none" w:color="000000" w:sz="0" w:space="0"/>
      </w:pBdr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744">
    <w:name w:val="toc 1"/>
    <w:basedOn w:val="697"/>
    <w:next w:val="697"/>
    <w:unhideWhenUsed/>
    <w:qFormat/>
    <w:pPr>
      <w:spacing w:before="120" w:after="0" w:line="276" w:lineRule="auto"/>
      <w:widowControl w:val="off"/>
    </w:pPr>
    <w:rPr>
      <w:rFonts w:ascii="Calibri" w:hAnsi="Calibri" w:eastAsia="Calibri" w:cs="Calibri"/>
      <w:b/>
      <w:bCs/>
      <w:i/>
      <w:iCs/>
      <w:sz w:val="24"/>
      <w:szCs w:val="24"/>
    </w:rPr>
  </w:style>
  <w:style w:type="paragraph" w:styleId="745">
    <w:name w:val="toc 2"/>
    <w:basedOn w:val="697"/>
    <w:next w:val="697"/>
    <w:unhideWhenUsed/>
    <w:qFormat/>
    <w:pPr>
      <w:ind w:left="220"/>
      <w:spacing w:before="120" w:after="0" w:line="276" w:lineRule="auto"/>
      <w:widowControl w:val="off"/>
    </w:pPr>
    <w:rPr>
      <w:rFonts w:ascii="Calibri" w:hAnsi="Calibri" w:eastAsia="Calibri" w:cs="Calibri"/>
      <w:b/>
      <w:bCs/>
    </w:rPr>
  </w:style>
  <w:style w:type="paragraph" w:styleId="746">
    <w:name w:val="toc 3"/>
    <w:basedOn w:val="697"/>
    <w:next w:val="697"/>
    <w:unhideWhenUsed/>
    <w:qFormat/>
    <w:pPr>
      <w:ind w:firstLine="567"/>
      <w:jc w:val="both"/>
      <w:spacing w:after="0" w:line="240" w:lineRule="auto"/>
      <w:widowControl w:val="off"/>
      <w:tabs>
        <w:tab w:val="left" w:pos="0" w:leader="none"/>
        <w:tab w:val="right" w:pos="9912" w:leader="dot"/>
      </w:tabs>
    </w:pPr>
    <w:rPr>
      <w:rFonts w:ascii="Calibri" w:hAnsi="Calibri" w:eastAsia="Calibri" w:cs="Calibri"/>
      <w:sz w:val="20"/>
      <w:szCs w:val="20"/>
    </w:rPr>
  </w:style>
  <w:style w:type="paragraph" w:styleId="747">
    <w:name w:val="toc 4"/>
    <w:basedOn w:val="697"/>
    <w:next w:val="697"/>
    <w:unhideWhenUsed/>
    <w:pPr>
      <w:ind w:left="66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paragraph" w:styleId="748">
    <w:name w:val="toc 5"/>
    <w:basedOn w:val="697"/>
    <w:next w:val="697"/>
    <w:unhideWhenUsed/>
    <w:pPr>
      <w:ind w:left="88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paragraph" w:styleId="749">
    <w:name w:val="toc 6"/>
    <w:basedOn w:val="697"/>
    <w:next w:val="697"/>
    <w:unhideWhenUsed/>
    <w:pPr>
      <w:ind w:left="110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paragraph" w:styleId="750">
    <w:name w:val="toc 7"/>
    <w:basedOn w:val="697"/>
    <w:next w:val="697"/>
    <w:unhideWhenUsed/>
    <w:pPr>
      <w:ind w:left="132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paragraph" w:styleId="751">
    <w:name w:val="toc 8"/>
    <w:basedOn w:val="697"/>
    <w:next w:val="697"/>
    <w:unhideWhenUsed/>
    <w:pPr>
      <w:ind w:left="154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paragraph" w:styleId="752">
    <w:name w:val="toc 9"/>
    <w:basedOn w:val="697"/>
    <w:next w:val="697"/>
    <w:unhideWhenUsed/>
    <w:pPr>
      <w:ind w:left="1760"/>
      <w:spacing w:after="0" w:line="276" w:lineRule="auto"/>
      <w:widowControl w:val="off"/>
    </w:pPr>
    <w:rPr>
      <w:rFonts w:ascii="Calibri" w:hAnsi="Calibri" w:eastAsia="Calibri" w:cs="Calibri"/>
      <w:sz w:val="20"/>
      <w:szCs w:val="20"/>
    </w:rPr>
  </w:style>
  <w:style w:type="table" w:styleId="753">
    <w:name w:val="Table Grid"/>
    <w:basedOn w:val="706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54" w:customStyle="1">
    <w:name w:val="Default"/>
    <w:qFormat/>
    <w:pPr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character" w:styleId="755" w:customStyle="1">
    <w:name w:val="Основной Знак"/>
    <w:link w:val="756"/>
    <w:qFormat/>
    <w:rPr>
      <w:rFonts w:ascii="NewtonCSanPin" w:hAnsi="NewtonCSanPin"/>
      <w:color w:val="000000"/>
      <w:sz w:val="21"/>
      <w:szCs w:val="21"/>
    </w:rPr>
  </w:style>
  <w:style w:type="paragraph" w:styleId="756" w:customStyle="1">
    <w:name w:val="Основной"/>
    <w:basedOn w:val="697"/>
    <w:link w:val="755"/>
    <w:qFormat/>
    <w:pPr>
      <w:ind w:firstLine="283"/>
      <w:jc w:val="both"/>
      <w:spacing w:after="0" w:line="214" w:lineRule="atLeast"/>
    </w:pPr>
    <w:rPr>
      <w:rFonts w:ascii="NewtonCSanPin" w:hAnsi="NewtonCSanPin"/>
      <w:color w:val="000000"/>
      <w:sz w:val="21"/>
      <w:szCs w:val="21"/>
    </w:rPr>
  </w:style>
  <w:style w:type="paragraph" w:styleId="757" w:customStyle="1">
    <w:name w:val="Сноска"/>
    <w:basedOn w:val="756"/>
    <w:link w:val="758"/>
    <w:uiPriority w:val="99"/>
    <w:pPr>
      <w:spacing w:line="174" w:lineRule="atLeast"/>
    </w:pPr>
    <w:rPr>
      <w:rFonts w:eastAsia="Times New Roman"/>
      <w:sz w:val="17"/>
      <w:szCs w:val="17"/>
    </w:rPr>
  </w:style>
  <w:style w:type="character" w:styleId="758" w:customStyle="1">
    <w:name w:val="Сноска_"/>
    <w:link w:val="757"/>
    <w:uiPriority w:val="99"/>
    <w:qFormat/>
    <w:rPr>
      <w:rFonts w:ascii="NewtonCSanPin" w:hAnsi="NewtonCSanPin" w:eastAsia="Times New Roman"/>
      <w:color w:val="000000"/>
      <w:sz w:val="17"/>
      <w:szCs w:val="17"/>
    </w:rPr>
  </w:style>
  <w:style w:type="character" w:styleId="759" w:customStyle="1">
    <w:name w:val="Сноска1"/>
    <w:qFormat/>
    <w:rPr>
      <w:rFonts w:ascii="Times New Roman" w:hAnsi="Times New Roman" w:cs="Times New Roman"/>
      <w:vertAlign w:val="superscript"/>
    </w:rPr>
  </w:style>
  <w:style w:type="paragraph" w:styleId="760" w:customStyle="1">
    <w:name w:val="Средняя сетка 21"/>
    <w:basedOn w:val="697"/>
    <w:qFormat/>
    <w:pPr>
      <w:numPr>
        <w:ilvl w:val="0"/>
        <w:numId w:val="1"/>
      </w:numPr>
      <w:contextualSpacing/>
      <w:jc w:val="both"/>
      <w:spacing w:after="0" w:line="360" w:lineRule="auto"/>
      <w:outlineLvl w:val="1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761" w:customStyle="1">
    <w:name w:val="ConsPlusNormal"/>
    <w:qFormat/>
    <w:pPr>
      <w:spacing w:after="200" w:line="276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762" w:customStyle="1">
    <w:name w:val="Основной текст1"/>
    <w:qFormat/>
    <w:rPr>
      <w:shd w:val="clear" w:color="auto" w:fill="ffffff"/>
    </w:rPr>
  </w:style>
  <w:style w:type="paragraph" w:styleId="763">
    <w:name w:val="Revision"/>
    <w:hidden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764">
    <w:name w:val="Body Text"/>
    <w:basedOn w:val="697"/>
    <w:link w:val="765"/>
    <w:uiPriority w:val="99"/>
    <w:qFormat/>
    <w:pPr>
      <w:ind w:left="157" w:right="155" w:firstLine="226"/>
      <w:jc w:val="both"/>
      <w:spacing w:after="0" w:line="240" w:lineRule="auto"/>
      <w:widowControl w:val="off"/>
    </w:pPr>
    <w:rPr>
      <w:rFonts w:ascii="Bookman Old Style" w:hAnsi="Bookman Old Style" w:eastAsia="Bookman Old Style" w:cs="Times New Roman"/>
      <w:sz w:val="20"/>
      <w:szCs w:val="20"/>
    </w:rPr>
  </w:style>
  <w:style w:type="character" w:styleId="765" w:customStyle="1">
    <w:name w:val="Основной текст Знак"/>
    <w:basedOn w:val="705"/>
    <w:link w:val="764"/>
    <w:uiPriority w:val="99"/>
    <w:qFormat/>
    <w:rPr>
      <w:rFonts w:ascii="Bookman Old Style" w:hAnsi="Bookman Old Style" w:eastAsia="Bookman Old Style" w:cs="Times New Roman"/>
      <w:sz w:val="20"/>
      <w:szCs w:val="20"/>
    </w:rPr>
  </w:style>
  <w:style w:type="paragraph" w:styleId="766" w:customStyle="1">
    <w:name w:val="Прижатый влево"/>
    <w:basedOn w:val="697"/>
    <w:next w:val="697"/>
    <w:qFormat/>
    <w:pPr>
      <w:spacing w:after="0" w:line="240" w:lineRule="auto"/>
      <w:widowControl w:val="off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styleId="767" w:customStyle="1">
    <w:name w:val="p4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768" w:customStyle="1">
    <w:name w:val="s1"/>
    <w:qFormat/>
  </w:style>
  <w:style w:type="paragraph" w:styleId="769" w:customStyle="1">
    <w:name w:val="14TexstOSNOVA_10/12"/>
    <w:basedOn w:val="697"/>
    <w:qFormat/>
    <w:pPr>
      <w:ind w:firstLine="340"/>
      <w:jc w:val="both"/>
      <w:spacing w:after="0" w:line="240" w:lineRule="atLeast"/>
    </w:pPr>
    <w:rPr>
      <w:rFonts w:ascii="PragmaticaC" w:hAnsi="PragmaticaC" w:eastAsia="Times New Roman" w:cs="PragmaticaC"/>
      <w:color w:val="000000"/>
      <w:sz w:val="20"/>
      <w:szCs w:val="20"/>
      <w:lang w:eastAsia="ru-RU"/>
    </w:rPr>
  </w:style>
  <w:style w:type="paragraph" w:styleId="770" w:customStyle="1">
    <w:name w:val="s_16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71" w:customStyle="1">
    <w:name w:val="228bf8a64b8551e1msonormal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2" w:customStyle="1">
    <w:name w:val="f893cbe1921f927cgmail-msofootnotereference"/>
    <w:basedOn w:val="705"/>
    <w:qFormat/>
  </w:style>
  <w:style w:type="character" w:styleId="773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styleId="774" w:customStyle="1">
    <w:name w:val="fontstyle01"/>
    <w:qFormat/>
    <w:rPr>
      <w:rFonts w:hint="default" w:ascii="SchoolBookSanPin" w:hAnsi="SchoolBookSanPin"/>
      <w:b w:val="0"/>
      <w:bCs w:val="0"/>
      <w:i w:val="0"/>
      <w:iCs w:val="0"/>
      <w:color w:val="000000"/>
      <w:sz w:val="20"/>
      <w:szCs w:val="20"/>
    </w:rPr>
  </w:style>
  <w:style w:type="character" w:styleId="775" w:customStyle="1">
    <w:name w:val="Привязка сноски"/>
    <w:rPr>
      <w:vertAlign w:val="superscript"/>
    </w:rPr>
  </w:style>
  <w:style w:type="character" w:styleId="776" w:customStyle="1">
    <w:name w:val="Символ сноски"/>
    <w:qFormat/>
  </w:style>
  <w:style w:type="character" w:styleId="777">
    <w:name w:val="endnote reference"/>
    <w:unhideWhenUsed/>
    <w:rPr>
      <w:vertAlign w:val="superscript"/>
    </w:rPr>
  </w:style>
  <w:style w:type="paragraph" w:styleId="778">
    <w:name w:val="List Bullet"/>
    <w:basedOn w:val="697"/>
    <w:unhideWhenUsed/>
    <w:qFormat/>
    <w:pPr>
      <w:contextualSpacing/>
      <w:ind w:left="1440" w:hanging="360"/>
      <w:jc w:val="both"/>
      <w:spacing w:after="0" w:line="240" w:lineRule="auto"/>
    </w:pPr>
    <w:rPr>
      <w:rFonts w:ascii="Times New Roman" w:hAnsi="Times New Roman" w:eastAsia="Calibri" w:cs="Times New Roman"/>
    </w:rPr>
  </w:style>
  <w:style w:type="paragraph" w:styleId="779">
    <w:name w:val="Document Map"/>
    <w:basedOn w:val="697"/>
    <w:link w:val="780"/>
    <w:unhideWhenUsed/>
    <w:qFormat/>
    <w:pPr>
      <w:spacing w:after="200" w:line="276" w:lineRule="auto"/>
      <w:widowControl w:val="off"/>
    </w:pPr>
    <w:rPr>
      <w:rFonts w:ascii="Tahoma" w:hAnsi="Tahoma" w:eastAsia="Calibri" w:cs="Times New Roman"/>
      <w:sz w:val="16"/>
      <w:szCs w:val="16"/>
    </w:rPr>
  </w:style>
  <w:style w:type="character" w:styleId="780" w:customStyle="1">
    <w:name w:val="Схема документа Знак"/>
    <w:basedOn w:val="705"/>
    <w:link w:val="779"/>
    <w:qFormat/>
    <w:rPr>
      <w:rFonts w:ascii="Tahoma" w:hAnsi="Tahoma" w:eastAsia="Calibri" w:cs="Times New Roman"/>
      <w:sz w:val="16"/>
      <w:szCs w:val="16"/>
    </w:rPr>
  </w:style>
  <w:style w:type="paragraph" w:styleId="781" w:customStyle="1">
    <w:name w:val="Table Paragraph"/>
    <w:basedOn w:val="697"/>
    <w:qFormat/>
    <w:pPr>
      <w:ind w:left="167"/>
      <w:spacing w:after="0" w:line="240" w:lineRule="auto"/>
      <w:widowControl w:val="off"/>
    </w:pPr>
    <w:rPr>
      <w:rFonts w:ascii="Cambria" w:hAnsi="Cambria" w:eastAsia="Cambria" w:cs="Cambria"/>
    </w:rPr>
  </w:style>
  <w:style w:type="paragraph" w:styleId="782" w:customStyle="1">
    <w:name w:val="[No Paragraph Style]"/>
    <w:qFormat/>
    <w:pPr>
      <w:spacing w:after="0" w:line="288" w:lineRule="auto"/>
      <w:widowControl w:val="off"/>
    </w:pPr>
    <w:rPr>
      <w:rFonts w:ascii="Minion Pro" w:hAnsi="Minion Pro" w:eastAsia="Times New Roman" w:cs="Minion Pro"/>
      <w:color w:val="000000"/>
      <w:sz w:val="24"/>
      <w:szCs w:val="24"/>
      <w:lang w:val="en-US" w:eastAsia="ru-RU"/>
    </w:rPr>
  </w:style>
  <w:style w:type="paragraph" w:styleId="783" w:customStyle="1">
    <w:name w:val="Основной (Основной Текст)"/>
    <w:basedOn w:val="782"/>
    <w:qFormat/>
    <w:pPr>
      <w:ind w:firstLine="283"/>
      <w:jc w:val="both"/>
      <w:spacing w:line="243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styleId="784" w:customStyle="1">
    <w:name w:val="osn-b/abz (Основной Текст)"/>
    <w:basedOn w:val="783"/>
    <w:qFormat/>
    <w:pPr>
      <w:ind w:firstLine="0"/>
    </w:pPr>
  </w:style>
  <w:style w:type="paragraph" w:styleId="785" w:customStyle="1">
    <w:name w:val="Z-1 (Основной Текст)"/>
    <w:basedOn w:val="784"/>
    <w:qFormat/>
    <w:pPr>
      <w:jc w:val="left"/>
      <w:spacing w:after="227"/>
      <w:pBdr>
        <w:top w:val="single" w:color="000000" w:sz="4" w:space="0"/>
      </w:pBdr>
    </w:pPr>
    <w:rPr>
      <w:rFonts w:ascii="Circe-ExtraBold" w:hAnsi="Circe-ExtraBold" w:cs="Circe-ExtraBold"/>
      <w:b/>
      <w:bCs/>
      <w:sz w:val="24"/>
      <w:szCs w:val="24"/>
    </w:rPr>
  </w:style>
  <w:style w:type="paragraph" w:styleId="786" w:customStyle="1">
    <w:name w:val="Z-2 (Основной Текст)"/>
    <w:basedOn w:val="785"/>
    <w:qFormat/>
    <w:pPr>
      <w:spacing w:before="227" w:after="113"/>
      <w:pBdr>
        <w:top w:val="none" w:color="000000" w:sz="0" w:space="0"/>
      </w:pBdr>
    </w:pPr>
    <w:rPr>
      <w:sz w:val="22"/>
      <w:szCs w:val="22"/>
    </w:rPr>
  </w:style>
  <w:style w:type="paragraph" w:styleId="787" w:customStyle="1">
    <w:name w:val="Z-1-2 (Основной Текст)"/>
    <w:basedOn w:val="784"/>
    <w:qFormat/>
    <w:pPr>
      <w:jc w:val="left"/>
      <w:spacing w:before="227" w:after="227"/>
      <w:pBdr>
        <w:top w:val="single" w:color="000000" w:sz="4" w:space="0"/>
      </w:pBdr>
    </w:pPr>
    <w:rPr>
      <w:rFonts w:ascii="Circe-ExtraBold" w:hAnsi="Circe-ExtraBold" w:cs="Circe-ExtraBold"/>
      <w:b/>
      <w:bCs/>
      <w:sz w:val="24"/>
      <w:szCs w:val="24"/>
    </w:rPr>
  </w:style>
  <w:style w:type="paragraph" w:styleId="788" w:customStyle="1">
    <w:name w:val="Z-3 (Основной Текст)"/>
    <w:basedOn w:val="783"/>
    <w:qFormat/>
    <w:pPr>
      <w:ind w:firstLine="0"/>
      <w:spacing w:before="227" w:after="57"/>
    </w:pPr>
    <w:rPr>
      <w:rFonts w:ascii="Circe-ExtraBold" w:hAnsi="Circe-ExtraBold" w:cs="Circe-ExtraBold"/>
      <w:b/>
      <w:bCs/>
      <w:sz w:val="22"/>
      <w:szCs w:val="22"/>
    </w:rPr>
  </w:style>
  <w:style w:type="paragraph" w:styleId="789" w:customStyle="1">
    <w:name w:val="Z-5"/>
    <w:basedOn w:val="783"/>
    <w:qFormat/>
    <w:pPr>
      <w:jc w:val="left"/>
    </w:pPr>
    <w:rPr>
      <w:b/>
      <w:bCs/>
      <w:i/>
      <w:iCs/>
    </w:rPr>
  </w:style>
  <w:style w:type="paragraph" w:styleId="790" w:customStyle="1">
    <w:name w:val="bullet (Основной Текст)"/>
    <w:basedOn w:val="783"/>
    <w:qFormat/>
    <w:pPr>
      <w:ind w:firstLine="0"/>
      <w:tabs>
        <w:tab w:val="left" w:pos="0" w:leader="none"/>
        <w:tab w:val="left" w:pos="170" w:leader="none"/>
      </w:tabs>
    </w:pPr>
  </w:style>
  <w:style w:type="paragraph" w:styleId="791" w:customStyle="1">
    <w:name w:val="Z-4 (Основной Текст)"/>
    <w:basedOn w:val="788"/>
    <w:qFormat/>
    <w:pPr>
      <w:spacing w:before="113"/>
    </w:pPr>
    <w:rPr>
      <w:rFonts w:ascii="Circe-Regular" w:hAnsi="Circe-Regular" w:cs="Circe-Regular"/>
      <w:sz w:val="20"/>
      <w:szCs w:val="20"/>
    </w:rPr>
  </w:style>
  <w:style w:type="paragraph" w:styleId="792" w:customStyle="1">
    <w:name w:val="Tabl (Основной Текст)"/>
    <w:basedOn w:val="783"/>
    <w:qFormat/>
    <w:pPr>
      <w:ind w:firstLine="0"/>
      <w:jc w:val="left"/>
      <w:spacing w:line="200" w:lineRule="atLeast"/>
    </w:pPr>
    <w:rPr>
      <w:sz w:val="18"/>
      <w:szCs w:val="18"/>
    </w:rPr>
  </w:style>
  <w:style w:type="paragraph" w:styleId="793" w:customStyle="1">
    <w:name w:val="tabl-shapka (Основной Текст)"/>
    <w:basedOn w:val="792"/>
    <w:qFormat/>
    <w:pPr>
      <w:jc w:val="center"/>
    </w:pPr>
    <w:rPr>
      <w:rFonts w:ascii="SchoolBookSanPin-Bold" w:hAnsi="SchoolBookSanPin-Bold" w:cs="SchoolBookSanPin-Bold"/>
      <w:b/>
      <w:bCs/>
    </w:rPr>
  </w:style>
  <w:style w:type="character" w:styleId="794" w:customStyle="1">
    <w:name w:val="bold-n"/>
    <w:qFormat/>
    <w:rPr>
      <w:b/>
    </w:rPr>
  </w:style>
  <w:style w:type="character" w:styleId="795" w:customStyle="1">
    <w:name w:val="razradka"/>
    <w:qFormat/>
  </w:style>
  <w:style w:type="character" w:styleId="796" w:customStyle="1">
    <w:name w:val="italic"/>
    <w:qFormat/>
    <w:rPr>
      <w:i/>
    </w:rPr>
  </w:style>
  <w:style w:type="character" w:styleId="797" w:customStyle="1">
    <w:name w:val="bullet"/>
    <w:qFormat/>
    <w:rPr>
      <w:rFonts w:ascii="PiGraphA" w:hAnsi="PiGraphA"/>
      <w:sz w:val="16"/>
    </w:rPr>
  </w:style>
  <w:style w:type="table" w:styleId="798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99" w:customStyle="1">
    <w:name w:val="Заг 1 (Заголовки)"/>
    <w:basedOn w:val="783"/>
    <w:qFormat/>
    <w:pPr>
      <w:ind w:firstLine="0"/>
      <w:spacing w:after="227" w:line="240" w:lineRule="atLeast"/>
      <w:pBdr>
        <w:top w:val="single" w:color="000000" w:sz="4" w:space="0"/>
      </w:pBdr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800" w:customStyle="1">
    <w:name w:val="Основной БА (Основной Текст)"/>
    <w:basedOn w:val="783"/>
    <w:qFormat/>
    <w:pPr>
      <w:ind w:firstLine="0"/>
      <w:spacing w:line="240" w:lineRule="atLeast"/>
    </w:pPr>
    <w:rPr>
      <w:rFonts w:ascii="TimesNewRomanPSMT" w:hAnsi="TimesNewRomanPSMT" w:cs="TimesNewRomanPSMT"/>
    </w:rPr>
  </w:style>
  <w:style w:type="paragraph" w:styleId="801" w:customStyle="1">
    <w:name w:val="Заг 1-bez-line (Заголовки)"/>
    <w:basedOn w:val="783"/>
    <w:qFormat/>
    <w:pPr>
      <w:ind w:firstLine="0"/>
      <w:spacing w:line="280" w:lineRule="atLeast"/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802" w:customStyle="1">
    <w:name w:val="Заг 1-2 (Заголовки)"/>
    <w:basedOn w:val="783"/>
    <w:qFormat/>
    <w:pPr>
      <w:ind w:firstLine="0"/>
      <w:spacing w:before="57" w:after="227" w:line="240" w:lineRule="atLeast"/>
      <w:pBdr>
        <w:top w:val="single" w:color="000000" w:sz="4" w:space="0"/>
      </w:pBdr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803" w:customStyle="1">
    <w:name w:val="bullit (Доп. текст)"/>
    <w:basedOn w:val="783"/>
    <w:qFormat/>
    <w:pPr>
      <w:ind w:left="227" w:hanging="142"/>
      <w:spacing w:line="240" w:lineRule="atLeast"/>
    </w:pPr>
    <w:rPr>
      <w:rFonts w:ascii="TimesNewRomanPSMT" w:hAnsi="TimesNewRomanPSMT" w:cs="TimesNewRomanPSMT"/>
    </w:rPr>
  </w:style>
  <w:style w:type="paragraph" w:styleId="804" w:customStyle="1">
    <w:name w:val="Заг 2 (Заголовки)"/>
    <w:basedOn w:val="799"/>
    <w:qFormat/>
    <w:pPr>
      <w:spacing w:before="113" w:after="113"/>
      <w:pBdr>
        <w:top w:val="none" w:color="000000" w:sz="0" w:space="0"/>
      </w:pBdr>
    </w:pPr>
    <w:rPr>
      <w:rFonts w:ascii="TimesNewRomanPSMT" w:hAnsi="TimesNewRomanPSMT" w:cs="TimesNewRomanPSMT"/>
      <w:sz w:val="22"/>
      <w:szCs w:val="22"/>
    </w:rPr>
  </w:style>
  <w:style w:type="paragraph" w:styleId="805" w:customStyle="1">
    <w:name w:val="Заг 3 (Заголовки)"/>
    <w:basedOn w:val="804"/>
    <w:qFormat/>
    <w:rPr>
      <w:caps w:val="0"/>
    </w:rPr>
  </w:style>
  <w:style w:type="paragraph" w:styleId="806" w:customStyle="1">
    <w:name w:val="Таблица Влево (Таблицы)"/>
    <w:basedOn w:val="783"/>
    <w:qFormat/>
    <w:pPr>
      <w:ind w:firstLine="0"/>
      <w:jc w:val="left"/>
      <w:spacing w:line="200" w:lineRule="atLeast"/>
    </w:pPr>
    <w:rPr>
      <w:rFonts w:ascii="TimesNewRomanPSMT" w:hAnsi="TimesNewRomanPSMT" w:cs="TimesNewRomanPSMT"/>
      <w:sz w:val="18"/>
      <w:szCs w:val="18"/>
    </w:rPr>
  </w:style>
  <w:style w:type="paragraph" w:styleId="807" w:customStyle="1">
    <w:name w:val="Таблица Головка (Таблицы)"/>
    <w:basedOn w:val="806"/>
    <w:qFormat/>
    <w:pPr>
      <w:jc w:val="center"/>
    </w:pPr>
    <w:rPr>
      <w:rFonts w:ascii="Times New Roman" w:hAnsi="Times New Roman" w:cs="Times New Roman"/>
      <w:b/>
      <w:bCs/>
    </w:rPr>
  </w:style>
  <w:style w:type="paragraph" w:styleId="808" w:customStyle="1">
    <w:name w:val="bull-tabl (Таблицы)"/>
    <w:basedOn w:val="806"/>
    <w:qFormat/>
  </w:style>
  <w:style w:type="character" w:styleId="809" w:customStyle="1">
    <w:name w:val="Полужирный (Выделения)"/>
    <w:qFormat/>
    <w:rPr>
      <w:b/>
      <w:bCs/>
    </w:rPr>
  </w:style>
  <w:style w:type="character" w:styleId="810" w:customStyle="1">
    <w:name w:val="Курсив (Выделения)"/>
    <w:qFormat/>
    <w:rPr>
      <w:i/>
      <w:iCs/>
    </w:rPr>
  </w:style>
  <w:style w:type="character" w:styleId="811" w:customStyle="1">
    <w:name w:val="bullit"/>
    <w:qFormat/>
    <w:rPr>
      <w:rFonts w:ascii="PiGraphA" w:hAnsi="PiGraphA" w:cs="PiGraphA"/>
      <w:color w:val="000000"/>
      <w:position w:val="-2"/>
      <w:sz w:val="16"/>
      <w:szCs w:val="16"/>
    </w:rPr>
  </w:style>
  <w:style w:type="paragraph" w:styleId="812">
    <w:name w:val="Body Text 2"/>
    <w:basedOn w:val="697"/>
    <w:link w:val="813"/>
    <w:unhideWhenUsed/>
    <w:qFormat/>
    <w:pPr>
      <w:spacing w:after="120" w:line="480" w:lineRule="auto"/>
      <w:widowControl w:val="off"/>
    </w:pPr>
    <w:rPr>
      <w:rFonts w:ascii="Calibri" w:hAnsi="Calibri" w:eastAsia="Calibri" w:cs="Times New Roman"/>
    </w:rPr>
  </w:style>
  <w:style w:type="character" w:styleId="813" w:customStyle="1">
    <w:name w:val="Основной текст 2 Знак"/>
    <w:basedOn w:val="705"/>
    <w:link w:val="812"/>
    <w:qFormat/>
    <w:rPr>
      <w:rFonts w:ascii="Calibri" w:hAnsi="Calibri" w:eastAsia="Calibri" w:cs="Times New Roman"/>
    </w:rPr>
  </w:style>
  <w:style w:type="character" w:styleId="814" w:customStyle="1">
    <w:name w:val="Zag_11"/>
    <w:qFormat/>
  </w:style>
  <w:style w:type="paragraph" w:styleId="815">
    <w:name w:val="Body Text Indent 2"/>
    <w:basedOn w:val="697"/>
    <w:link w:val="816"/>
    <w:unhideWhenUsed/>
    <w:qFormat/>
    <w:pPr>
      <w:ind w:left="283"/>
      <w:spacing w:after="120" w:line="480" w:lineRule="auto"/>
    </w:pPr>
    <w:rPr>
      <w:rFonts w:ascii="Calibri" w:hAnsi="Calibri" w:eastAsia="Calibri" w:cs="Times New Roman"/>
    </w:rPr>
  </w:style>
  <w:style w:type="character" w:styleId="816" w:customStyle="1">
    <w:name w:val="Основной текст с отступом 2 Знак"/>
    <w:basedOn w:val="705"/>
    <w:link w:val="815"/>
    <w:qFormat/>
    <w:rPr>
      <w:rFonts w:ascii="Calibri" w:hAnsi="Calibri" w:eastAsia="Calibri" w:cs="Times New Roman"/>
    </w:rPr>
  </w:style>
  <w:style w:type="character" w:styleId="817" w:customStyle="1">
    <w:name w:val="dash041e_005f0431_005f044b_005f0447_005f043d_005f044b_005f0439_005f_005fchar1__char1"/>
    <w:qFormat/>
    <w:rPr>
      <w:rFonts w:ascii="Times New Roman" w:hAnsi="Times New Roman" w:cs="Times New Roman"/>
      <w:sz w:val="24"/>
      <w:szCs w:val="24"/>
      <w:u w:val="none"/>
    </w:rPr>
  </w:style>
  <w:style w:type="character" w:styleId="818">
    <w:name w:val="Placeholder Text"/>
    <w:qFormat/>
    <w:rPr>
      <w:color w:val="808080"/>
    </w:rPr>
  </w:style>
  <w:style w:type="paragraph" w:styleId="819" w:customStyle="1">
    <w:name w:val="Заголовок 21"/>
    <w:basedOn w:val="697"/>
    <w:next w:val="697"/>
    <w:unhideWhenUsed/>
    <w:qFormat/>
    <w:pPr>
      <w:ind w:firstLine="709"/>
      <w:keepLines/>
      <w:keepNext/>
      <w:spacing w:before="200" w:after="0" w:line="276" w:lineRule="auto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table" w:styleId="820" w:customStyle="1">
    <w:name w:val="Сетка таблицы1"/>
    <w:basedOn w:val="706"/>
    <w:next w:val="753"/>
    <w:uiPriority w:val="59"/>
    <w:pPr>
      <w:ind w:firstLine="709"/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21" w:customStyle="1">
    <w:name w:val="Гиперссылка1"/>
    <w:unhideWhenUsed/>
    <w:qFormat/>
    <w:rPr>
      <w:color w:val="0000ff"/>
      <w:u w:val="single"/>
    </w:rPr>
  </w:style>
  <w:style w:type="character" w:styleId="822" w:customStyle="1">
    <w:name w:val="Заголовок 2 Знак1"/>
    <w:qFormat/>
    <w:rPr>
      <w:rFonts w:ascii="Calibri Light" w:hAnsi="Calibri Light" w:eastAsia="Times New Roman" w:cs="Times New Roman"/>
      <w:b/>
      <w:bCs/>
      <w:color w:val="5b9bd5"/>
      <w:sz w:val="26"/>
      <w:szCs w:val="26"/>
    </w:rPr>
  </w:style>
  <w:style w:type="character" w:styleId="823" w:customStyle="1">
    <w:name w:val="markedcontent"/>
    <w:qFormat/>
  </w:style>
  <w:style w:type="character" w:styleId="824">
    <w:name w:val="Intense Reference"/>
    <w:qFormat/>
    <w:rPr>
      <w:b/>
      <w:bCs/>
      <w:smallCaps/>
      <w:color w:val="5b9bd5"/>
      <w:spacing w:val="5"/>
    </w:rPr>
  </w:style>
  <w:style w:type="character" w:styleId="825" w:customStyle="1">
    <w:name w:val="Заголовок Знак"/>
    <w:qFormat/>
    <w:rPr>
      <w:rFonts w:ascii="Calibri Light" w:hAnsi="Calibri Light" w:eastAsia="Times New Roman" w:cs="Times New Roman"/>
      <w:spacing w:val="-10"/>
      <w:sz w:val="56"/>
      <w:szCs w:val="56"/>
      <w:lang w:val="en-US" w:eastAsia="en-US"/>
    </w:rPr>
  </w:style>
  <w:style w:type="paragraph" w:styleId="826" w:customStyle="1">
    <w:name w:val="body"/>
    <w:basedOn w:val="782"/>
    <w:qFormat/>
    <w:pPr>
      <w:ind w:firstLine="227"/>
      <w:jc w:val="both"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styleId="827" w:customStyle="1">
    <w:name w:val="list-bullet"/>
    <w:basedOn w:val="826"/>
    <w:qFormat/>
    <w:pPr>
      <w:ind w:left="227" w:hanging="142"/>
    </w:pPr>
  </w:style>
  <w:style w:type="paragraph" w:styleId="828" w:customStyle="1">
    <w:name w:val="body 2 mm"/>
    <w:basedOn w:val="782"/>
    <w:qFormat/>
    <w:pPr>
      <w:ind w:firstLine="227"/>
      <w:jc w:val="both"/>
      <w:spacing w:before="113"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character" w:styleId="829" w:customStyle="1">
    <w:name w:val="Bold_"/>
    <w:qFormat/>
    <w:rPr>
      <w:b/>
      <w:bCs/>
    </w:rPr>
  </w:style>
  <w:style w:type="character" w:styleId="830" w:customStyle="1">
    <w:name w:val="Bold_italic_"/>
    <w:qFormat/>
    <w:rPr>
      <w:b/>
      <w:bCs/>
      <w:i/>
      <w:iCs/>
    </w:rPr>
  </w:style>
  <w:style w:type="character" w:styleId="831" w:customStyle="1">
    <w:name w:val="Italic_"/>
    <w:qFormat/>
    <w:rPr>
      <w:i/>
      <w:iCs/>
    </w:rPr>
  </w:style>
  <w:style w:type="character" w:styleId="832" w:customStyle="1">
    <w:name w:val="Неразрешенное упоминание2"/>
    <w:unhideWhenUsed/>
    <w:qFormat/>
    <w:rPr>
      <w:color w:val="605e5c"/>
      <w:shd w:val="clear" w:color="auto" w:fill="e1dfdd"/>
    </w:rPr>
  </w:style>
  <w:style w:type="paragraph" w:styleId="833" w:customStyle="1">
    <w:name w:val="[Basic Paragraph]"/>
    <w:basedOn w:val="782"/>
    <w:qFormat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styleId="834" w:customStyle="1">
    <w:name w:val="Заг 1 а (Заголовки)"/>
    <w:basedOn w:val="782"/>
    <w:qFormat/>
    <w:pPr>
      <w:spacing w:after="340" w:line="240" w:lineRule="atLeast"/>
      <w:pBdr>
        <w:bottom w:val="single" w:color="000000" w:sz="4" w:space="8"/>
      </w:pBdr>
    </w:pPr>
    <w:rPr>
      <w:rFonts w:ascii="SchoolBookSanPin" w:hAnsi="SchoolBookSanPin" w:cs="SchoolBookSanPin"/>
      <w:b/>
      <w:bCs/>
      <w:caps/>
      <w:lang w:val="ru-RU"/>
    </w:rPr>
  </w:style>
  <w:style w:type="paragraph" w:styleId="835" w:customStyle="1">
    <w:name w:val="Осн булит (Основной Текст)"/>
    <w:basedOn w:val="783"/>
    <w:qFormat/>
    <w:pPr>
      <w:ind w:left="221" w:hanging="142"/>
      <w:spacing w:line="240" w:lineRule="atLeast"/>
      <w:tabs>
        <w:tab w:val="left" w:pos="227" w:leader="none"/>
      </w:tabs>
    </w:pPr>
  </w:style>
  <w:style w:type="paragraph" w:styleId="836" w:customStyle="1">
    <w:name w:val="Осн тире (Основной Текст)"/>
    <w:basedOn w:val="800"/>
    <w:qFormat/>
    <w:pPr>
      <w:ind w:left="283" w:hanging="283"/>
    </w:pPr>
    <w:rPr>
      <w:rFonts w:ascii="SchoolBookSanPin" w:hAnsi="SchoolBookSanPin" w:cs="SchoolBookSanPin"/>
    </w:rPr>
  </w:style>
  <w:style w:type="paragraph" w:styleId="837" w:customStyle="1">
    <w:name w:val="Сноска (Доп. текст)"/>
    <w:basedOn w:val="782"/>
    <w:qFormat/>
    <w:pPr>
      <w:ind w:left="227" w:hanging="227"/>
      <w:jc w:val="both"/>
      <w:spacing w:line="220" w:lineRule="atLeast"/>
      <w:tabs>
        <w:tab w:val="left" w:pos="227" w:leader="none"/>
      </w:tabs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styleId="838" w:customStyle="1">
    <w:name w:val="Булит КВ"/>
    <w:qFormat/>
    <w:rPr>
      <w:rFonts w:ascii="Symbol1" w:hAnsi="Symbol1" w:cs="Symbol1"/>
      <w:sz w:val="14"/>
      <w:szCs w:val="14"/>
      <w:lang w:val="ru-RU"/>
    </w:rPr>
  </w:style>
  <w:style w:type="character" w:styleId="839" w:customStyle="1">
    <w:name w:val="Symbol (Прочее)"/>
    <w:qFormat/>
    <w:rPr>
      <w:rFonts w:ascii="Symbol (T1) Medium" w:hAnsi="Symbol (T1) Medium" w:cs="Symbol (T1) Medium"/>
    </w:rPr>
  </w:style>
  <w:style w:type="character" w:styleId="840" w:customStyle="1">
    <w:name w:val="Symbol_2 (Прочее)"/>
    <w:qFormat/>
    <w:rPr>
      <w:rFonts w:ascii="SymbolMT" w:hAnsi="SymbolMT" w:cs="SymbolMT"/>
    </w:rPr>
  </w:style>
  <w:style w:type="paragraph" w:styleId="841" w:customStyle="1">
    <w:name w:val="h1"/>
    <w:basedOn w:val="826"/>
    <w:qFormat/>
    <w:pPr>
      <w:ind w:firstLine="0"/>
      <w:jc w:val="left"/>
      <w:spacing w:before="480" w:after="240"/>
      <w:pBdr>
        <w:bottom w:val="single" w:color="000000" w:sz="4" w:space="5"/>
      </w:pBdr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styleId="842" w:customStyle="1">
    <w:name w:val="h2"/>
    <w:basedOn w:val="782"/>
    <w:qFormat/>
    <w:pPr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styleId="843" w:customStyle="1">
    <w:name w:val="list-dash"/>
    <w:basedOn w:val="827"/>
    <w:qFormat/>
    <w:pPr>
      <w:ind w:left="283" w:hanging="283"/>
    </w:pPr>
  </w:style>
  <w:style w:type="paragraph" w:styleId="844" w:customStyle="1">
    <w:name w:val="h5"/>
    <w:basedOn w:val="782"/>
    <w:qFormat/>
    <w:pPr>
      <w:jc w:val="both"/>
      <w:spacing w:line="240" w:lineRule="atLeast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styleId="845" w:customStyle="1">
    <w:name w:val="h6"/>
    <w:basedOn w:val="844"/>
    <w:qFormat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styleId="846" w:customStyle="1">
    <w:name w:val="h3"/>
    <w:basedOn w:val="842"/>
    <w:qFormat/>
    <w:rPr>
      <w:caps w:val="0"/>
    </w:rPr>
  </w:style>
  <w:style w:type="paragraph" w:styleId="847" w:customStyle="1">
    <w:name w:val="list-num"/>
    <w:basedOn w:val="826"/>
    <w:qFormat/>
    <w:pPr>
      <w:ind w:left="397" w:hanging="57"/>
      <w:tabs>
        <w:tab w:val="left" w:pos="0" w:leader="none"/>
        <w:tab w:val="left" w:pos="397" w:leader="none"/>
      </w:tabs>
    </w:pPr>
  </w:style>
  <w:style w:type="paragraph" w:styleId="848" w:customStyle="1">
    <w:name w:val="TOC-1"/>
    <w:basedOn w:val="826"/>
    <w:qFormat/>
    <w:pPr>
      <w:ind w:firstLine="0"/>
      <w:jc w:val="left"/>
      <w:spacing w:before="120"/>
      <w:tabs>
        <w:tab w:val="left" w:pos="6040" w:leader="none"/>
        <w:tab w:val="right" w:pos="6350" w:leader="none"/>
      </w:tabs>
    </w:pPr>
  </w:style>
  <w:style w:type="paragraph" w:styleId="849" w:customStyle="1">
    <w:name w:val="footnote"/>
    <w:basedOn w:val="826"/>
    <w:qFormat/>
    <w:pPr>
      <w:ind w:left="227" w:hanging="227"/>
      <w:spacing w:line="200" w:lineRule="atLeast"/>
    </w:pPr>
    <w:rPr>
      <w:sz w:val="18"/>
      <w:szCs w:val="18"/>
    </w:rPr>
  </w:style>
  <w:style w:type="paragraph" w:styleId="850" w:customStyle="1">
    <w:name w:val="table-body_1mm"/>
    <w:basedOn w:val="826"/>
    <w:qFormat/>
    <w:pPr>
      <w:ind w:firstLine="0"/>
      <w:jc w:val="left"/>
      <w:spacing w:after="100" w:line="200" w:lineRule="atLeast"/>
    </w:pPr>
    <w:rPr>
      <w:sz w:val="18"/>
      <w:szCs w:val="18"/>
    </w:rPr>
  </w:style>
  <w:style w:type="paragraph" w:styleId="851" w:customStyle="1">
    <w:name w:val="table-head"/>
    <w:basedOn w:val="850"/>
    <w:qFormat/>
    <w:pPr>
      <w:jc w:val="center"/>
    </w:pPr>
    <w:rPr>
      <w:rFonts w:ascii="SchoolBookSanPin-Bold" w:hAnsi="SchoolBookSanPin-Bold" w:cs="SchoolBookSanPin-Bold"/>
      <w:b/>
      <w:bCs/>
    </w:rPr>
  </w:style>
  <w:style w:type="paragraph" w:styleId="852" w:customStyle="1">
    <w:name w:val="table-body_0mm"/>
    <w:basedOn w:val="826"/>
    <w:qFormat/>
    <w:pPr>
      <w:ind w:firstLine="0"/>
      <w:jc w:val="left"/>
      <w:spacing w:line="200" w:lineRule="atLeast"/>
    </w:pPr>
    <w:rPr>
      <w:sz w:val="18"/>
      <w:szCs w:val="18"/>
    </w:rPr>
  </w:style>
  <w:style w:type="character" w:styleId="853" w:customStyle="1">
    <w:name w:val="Bold_Italic"/>
    <w:qFormat/>
    <w:rPr>
      <w:b/>
      <w:bCs/>
      <w:i/>
      <w:iCs/>
    </w:rPr>
  </w:style>
  <w:style w:type="character" w:styleId="854" w:customStyle="1">
    <w:name w:val="Bold"/>
    <w:qFormat/>
    <w:rPr>
      <w:b/>
      <w:bCs/>
    </w:rPr>
  </w:style>
  <w:style w:type="character" w:styleId="855" w:customStyle="1">
    <w:name w:val="list-bullet1"/>
    <w:qFormat/>
    <w:rPr>
      <w:rFonts w:ascii="PiGraphA" w:hAnsi="PiGraphA" w:cs="PiGraphA"/>
      <w:position w:val="1"/>
      <w:sz w:val="14"/>
      <w:szCs w:val="14"/>
    </w:rPr>
  </w:style>
  <w:style w:type="character" w:styleId="856" w:customStyle="1">
    <w:name w:val="footnote-num"/>
    <w:qFormat/>
    <w:rPr>
      <w:position w:val="4"/>
      <w:sz w:val="12"/>
      <w:szCs w:val="12"/>
    </w:rPr>
  </w:style>
  <w:style w:type="paragraph" w:styleId="857" w:customStyle="1">
    <w:name w:val="TOC-2"/>
    <w:basedOn w:val="848"/>
    <w:qFormat/>
    <w:pPr>
      <w:ind w:left="227"/>
      <w:spacing w:before="0"/>
      <w:widowControl/>
    </w:pPr>
  </w:style>
  <w:style w:type="paragraph" w:styleId="858" w:customStyle="1">
    <w:name w:val="Основной — (Основной Текст)"/>
    <w:basedOn w:val="782"/>
    <w:qFormat/>
    <w:pPr>
      <w:ind w:left="283" w:hanging="283"/>
      <w:jc w:val="both"/>
      <w:spacing w:line="243" w:lineRule="atLeast"/>
    </w:pPr>
    <w:rPr>
      <w:rFonts w:ascii="TimesNewRomanPSMT" w:hAnsi="TimesNewRomanPSMT" w:cs="TimesNewRomanPSMT"/>
      <w:sz w:val="20"/>
      <w:szCs w:val="20"/>
      <w:lang w:val="ru-RU"/>
    </w:rPr>
  </w:style>
  <w:style w:type="paragraph" w:styleId="859" w:customStyle="1">
    <w:name w:val="h3-first"/>
    <w:basedOn w:val="846"/>
    <w:qFormat/>
    <w:pPr>
      <w:spacing w:before="120" w:after="57" w:line="260" w:lineRule="atLeast"/>
    </w:pPr>
    <w:rPr>
      <w:rFonts w:ascii="Times New Roman" w:hAnsi="Times New Roman" w:cs="Times New Roman"/>
    </w:rPr>
  </w:style>
  <w:style w:type="paragraph" w:styleId="860" w:customStyle="1">
    <w:name w:val="h2-first"/>
    <w:basedOn w:val="842"/>
    <w:qFormat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styleId="861" w:customStyle="1">
    <w:name w:val="snoska"/>
    <w:basedOn w:val="782"/>
    <w:qFormat/>
    <w:pPr>
      <w:jc w:val="both"/>
      <w:spacing w:before="10" w:line="200" w:lineRule="atLeast"/>
    </w:pPr>
    <w:rPr>
      <w:rFonts w:ascii="TimesNewRomanPSMT" w:hAnsi="TimesNewRomanPSMT" w:cs="TimesNewRomanPSMT"/>
      <w:sz w:val="18"/>
      <w:szCs w:val="18"/>
      <w:lang w:val="ru-RU"/>
    </w:rPr>
  </w:style>
  <w:style w:type="paragraph" w:styleId="862" w:customStyle="1">
    <w:name w:val="Таблица по Центру (Таблицы)"/>
    <w:basedOn w:val="806"/>
    <w:qFormat/>
  </w:style>
  <w:style w:type="paragraph" w:styleId="863" w:customStyle="1">
    <w:name w:val="table-list-bullet"/>
    <w:basedOn w:val="850"/>
    <w:qFormat/>
    <w:pPr>
      <w:spacing w:after="0"/>
    </w:pPr>
    <w:rPr>
      <w:rFonts w:ascii="TimesNewRomanPSMT" w:hAnsi="TimesNewRomanPSMT" w:cs="TimesNewRomanPSMT"/>
    </w:rPr>
  </w:style>
  <w:style w:type="paragraph" w:styleId="864" w:customStyle="1">
    <w:name w:val="table-list-bullet_0"/>
    <w:basedOn w:val="850"/>
    <w:qFormat/>
    <w:pPr>
      <w:ind w:left="142"/>
      <w:spacing w:after="0"/>
    </w:pPr>
    <w:rPr>
      <w:rFonts w:ascii="TimesNewRomanPSMT" w:hAnsi="TimesNewRomanPSMT" w:cs="TimesNewRomanPSMT"/>
    </w:rPr>
  </w:style>
  <w:style w:type="character" w:styleId="865" w:customStyle="1">
    <w:name w:val="Верх. Индекс (Индексы)"/>
    <w:qFormat/>
    <w:rPr>
      <w:position w:val="17"/>
      <w:sz w:val="13"/>
      <w:szCs w:val="13"/>
    </w:rPr>
  </w:style>
  <w:style w:type="character" w:styleId="866" w:customStyle="1">
    <w:name w:val="Полужирный Курсив (Выделения)"/>
    <w:qFormat/>
    <w:rPr>
      <w:b/>
      <w:bCs/>
      <w:i/>
      <w:iCs/>
    </w:rPr>
  </w:style>
  <w:style w:type="character" w:styleId="867" w:customStyle="1">
    <w:name w:val="Italic"/>
    <w:qFormat/>
    <w:rPr>
      <w:i/>
      <w:iCs/>
    </w:rPr>
  </w:style>
  <w:style w:type="character" w:styleId="868" w:customStyle="1">
    <w:name w:val="list-bullet tabl"/>
    <w:qFormat/>
    <w:rPr>
      <w:rFonts w:ascii="PiGraphA" w:hAnsi="PiGraphA" w:cs="PiGraphA"/>
      <w:position w:val="1"/>
      <w:sz w:val="10"/>
      <w:szCs w:val="10"/>
    </w:rPr>
  </w:style>
  <w:style w:type="character" w:styleId="869" w:customStyle="1">
    <w:name w:val="Подчерк. (Подчеркивания)"/>
    <w:qFormat/>
    <w:rPr>
      <w:u w:val="single"/>
    </w:rPr>
  </w:style>
  <w:style w:type="numbering" w:styleId="870" w:customStyle="1">
    <w:name w:val="Нет списка11"/>
    <w:next w:val="707"/>
    <w:uiPriority w:val="99"/>
    <w:semiHidden/>
    <w:unhideWhenUsed/>
  </w:style>
  <w:style w:type="paragraph" w:styleId="871" w:customStyle="1">
    <w:name w:val="h4"/>
    <w:basedOn w:val="826"/>
    <w:qFormat/>
    <w:pPr>
      <w:ind w:firstLine="0"/>
      <w:jc w:val="left"/>
      <w:spacing w:before="240" w:after="113"/>
      <w:tabs>
        <w:tab w:val="left" w:pos="510" w:leader="none"/>
      </w:tabs>
    </w:pPr>
    <w:rPr>
      <w:rFonts w:ascii="OfficinaSansMediumITC-Regular" w:hAnsi="OfficinaSansMediumITC-Regular" w:cs="OfficinaSansMediumITC-Regular"/>
      <w:sz w:val="22"/>
      <w:szCs w:val="22"/>
    </w:rPr>
  </w:style>
  <w:style w:type="character" w:styleId="872" w:customStyle="1">
    <w:name w:val="Sup"/>
    <w:qFormat/>
    <w:rPr>
      <w:vertAlign w:val="superscript"/>
    </w:rPr>
  </w:style>
  <w:style w:type="character" w:styleId="873" w:customStyle="1">
    <w:name w:val="Lines"/>
    <w:qFormat/>
    <w:rPr>
      <w:u w:val="single"/>
    </w:rPr>
  </w:style>
  <w:style w:type="character" w:styleId="874" w:customStyle="1">
    <w:name w:val="Track"/>
    <w:qFormat/>
  </w:style>
  <w:style w:type="character" w:styleId="875" w:customStyle="1">
    <w:name w:val="Sub"/>
    <w:qFormat/>
    <w:rPr>
      <w:vertAlign w:val="subscript"/>
    </w:rPr>
  </w:style>
  <w:style w:type="paragraph" w:styleId="876" w:customStyle="1">
    <w:name w:val="list-bullet 2"/>
    <w:basedOn w:val="826"/>
    <w:qFormat/>
    <w:pPr>
      <w:ind w:left="227" w:hanging="227"/>
      <w:tabs>
        <w:tab w:val="left" w:pos="227" w:leader="none"/>
      </w:tabs>
    </w:pPr>
    <w:rPr>
      <w:rFonts w:ascii="SchoolBookSanPin-Regular" w:hAnsi="SchoolBookSanPin-Regular" w:cs="SchoolBookSanPin-Regular"/>
    </w:rPr>
  </w:style>
  <w:style w:type="character" w:styleId="877" w:customStyle="1">
    <w:name w:val="list-bullet 21"/>
    <w:qFormat/>
    <w:rPr>
      <w:rFonts w:ascii="PiGraphA" w:hAnsi="PiGraphA"/>
      <w:position w:val="1"/>
      <w:sz w:val="16"/>
    </w:rPr>
  </w:style>
  <w:style w:type="paragraph" w:styleId="878" w:customStyle="1">
    <w:name w:val="h4_first"/>
    <w:basedOn w:val="782"/>
    <w:qFormat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styleId="879" w:customStyle="1">
    <w:name w:val="table-body_centre"/>
    <w:basedOn w:val="782"/>
    <w:qFormat/>
    <w:pPr>
      <w:jc w:val="center"/>
      <w:spacing w:after="100"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styleId="880" w:customStyle="1">
    <w:name w:val="Заг1а (Заголовки)"/>
    <w:basedOn w:val="799"/>
    <w:qFormat/>
    <w:pPr>
      <w:jc w:val="left"/>
      <w:spacing w:before="397" w:after="0"/>
      <w:pBdr>
        <w:top w:val="none" w:color="000000" w:sz="0" w:space="0"/>
        <w:bottom w:val="single" w:color="000000" w:sz="4" w:space="7"/>
      </w:pBdr>
    </w:pPr>
    <w:rPr>
      <w:rFonts w:ascii="OfficinaSansExtraBoldITC-Reg" w:hAnsi="OfficinaSansExtraBoldITC-Reg" w:cs="OfficinaSansExtraBoldITC-Reg"/>
    </w:rPr>
  </w:style>
  <w:style w:type="paragraph" w:styleId="881" w:customStyle="1">
    <w:name w:val="Заг 4 (Заголовки)"/>
    <w:basedOn w:val="782"/>
    <w:qFormat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styleId="882" w:customStyle="1">
    <w:name w:val="Заг 5 (Основной Текст)"/>
    <w:basedOn w:val="783"/>
    <w:qFormat/>
    <w:pPr>
      <w:ind w:firstLine="227"/>
      <w:spacing w:before="113" w:line="240" w:lineRule="atLeast"/>
    </w:pPr>
    <w:rPr>
      <w:rFonts w:ascii="SchoolBookSanPin-BoldItalic" w:hAnsi="SchoolBookSanPin-BoldItalic" w:cs="SchoolBookSanPin-BoldItalic"/>
      <w:b/>
      <w:bCs/>
      <w:i/>
      <w:iCs/>
    </w:rPr>
  </w:style>
  <w:style w:type="paragraph" w:styleId="883" w:customStyle="1">
    <w:name w:val="table-body"/>
    <w:basedOn w:val="826"/>
    <w:qFormat/>
    <w:pPr>
      <w:ind w:firstLine="0"/>
      <w:jc w:val="left"/>
      <w:spacing w:after="100" w:line="200" w:lineRule="atLeast"/>
    </w:pPr>
    <w:rPr>
      <w:sz w:val="18"/>
      <w:szCs w:val="18"/>
    </w:rPr>
  </w:style>
  <w:style w:type="paragraph" w:styleId="884" w:customStyle="1">
    <w:name w:val="tabl-text (Основной Текст)"/>
    <w:basedOn w:val="783"/>
    <w:qFormat/>
    <w:pPr>
      <w:ind w:firstLine="227"/>
      <w:spacing w:line="200" w:lineRule="atLeast"/>
    </w:pPr>
    <w:rPr>
      <w:sz w:val="18"/>
      <w:szCs w:val="18"/>
    </w:rPr>
  </w:style>
  <w:style w:type="character" w:styleId="885" w:customStyle="1">
    <w:name w:val="bold"/>
    <w:qFormat/>
    <w:rPr>
      <w:b/>
      <w:bCs/>
    </w:rPr>
  </w:style>
  <w:style w:type="character" w:styleId="886" w:customStyle="1">
    <w:name w:val="bold-italic"/>
    <w:qFormat/>
    <w:rPr>
      <w:b/>
      <w:bCs/>
      <w:i/>
      <w:iCs/>
    </w:rPr>
  </w:style>
  <w:style w:type="character" w:styleId="887" w:customStyle="1">
    <w:name w:val="list-bullet tabl1"/>
    <w:qFormat/>
    <w:rPr>
      <w:rFonts w:ascii="PiGraphA" w:hAnsi="PiGraphA" w:cs="PiGraphA"/>
      <w:sz w:val="14"/>
      <w:szCs w:val="14"/>
    </w:rPr>
  </w:style>
  <w:style w:type="paragraph" w:styleId="888" w:customStyle="1">
    <w:name w:val="Заг 5 (Заголовки)"/>
    <w:basedOn w:val="783"/>
    <w:qFormat/>
    <w:pPr>
      <w:ind w:firstLine="227"/>
      <w:spacing w:before="85" w:after="57" w:line="242" w:lineRule="atLeast"/>
    </w:pPr>
    <w:rPr>
      <w:rFonts w:ascii="SchoolBookSanPin-BoldItalic" w:hAnsi="SchoolBookSanPin-BoldItalic" w:cs="SchoolBookSanPin-BoldItalic"/>
      <w:b/>
      <w:bCs/>
      <w:i/>
      <w:iCs/>
    </w:rPr>
  </w:style>
  <w:style w:type="paragraph" w:styleId="889" w:customStyle="1">
    <w:name w:val="Табл булит (Таблицы)"/>
    <w:basedOn w:val="835"/>
    <w:qFormat/>
    <w:pPr>
      <w:ind w:left="142"/>
      <w:spacing w:line="200" w:lineRule="atLeast"/>
    </w:pPr>
    <w:rPr>
      <w:sz w:val="18"/>
      <w:szCs w:val="18"/>
    </w:rPr>
  </w:style>
  <w:style w:type="paragraph" w:styleId="890" w:customStyle="1">
    <w:name w:val="Текст булит (Основной Текст)"/>
    <w:basedOn w:val="782"/>
    <w:qFormat/>
    <w:pPr>
      <w:ind w:left="283" w:hanging="170"/>
      <w:jc w:val="both"/>
      <w:spacing w:line="238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styleId="891">
    <w:name w:val="List 2"/>
    <w:basedOn w:val="783"/>
    <w:pPr>
      <w:ind w:left="227" w:hanging="227"/>
      <w:spacing w:line="238" w:lineRule="atLeast"/>
      <w:tabs>
        <w:tab w:val="left" w:pos="227" w:leader="none"/>
      </w:tabs>
    </w:pPr>
  </w:style>
  <w:style w:type="character" w:styleId="892" w:customStyle="1">
    <w:name w:val="Булит"/>
    <w:qFormat/>
    <w:rPr>
      <w:rFonts w:ascii="PiGraphA" w:hAnsi="PiGraphA" w:cs="PiGraphA"/>
      <w:position w:val="2"/>
      <w:sz w:val="14"/>
      <w:szCs w:val="14"/>
    </w:rPr>
  </w:style>
  <w:style w:type="paragraph" w:styleId="893">
    <w:name w:val="List"/>
    <w:basedOn w:val="697"/>
    <w:unhideWhenUsed/>
    <w:pPr>
      <w:contextualSpacing/>
      <w:ind w:left="283" w:hanging="283"/>
      <w:jc w:val="both"/>
      <w:spacing w:after="0" w:line="360" w:lineRule="auto"/>
    </w:pPr>
    <w:rPr>
      <w:rFonts w:ascii="Calibri" w:hAnsi="Calibri" w:eastAsia="Times New Roman" w:cs="Times New Roman"/>
      <w:lang w:eastAsia="ru-RU"/>
    </w:rPr>
  </w:style>
  <w:style w:type="paragraph" w:styleId="894" w:customStyle="1">
    <w:name w:val="body_Before_2"/>
    <w:basedOn w:val="782"/>
    <w:qFormat/>
    <w:pPr>
      <w:ind w:firstLine="227"/>
      <w:jc w:val="both"/>
      <w:spacing w:before="113"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styleId="895" w:customStyle="1">
    <w:name w:val="h5_bold_italic"/>
    <w:basedOn w:val="782"/>
    <w:qFormat/>
    <w:pPr>
      <w:ind w:firstLine="227"/>
      <w:jc w:val="both"/>
      <w:keepNext/>
      <w:spacing w:line="240" w:lineRule="atLeast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styleId="896" w:customStyle="1">
    <w:name w:val="h5_bold"/>
    <w:basedOn w:val="782"/>
    <w:qFormat/>
    <w:pPr>
      <w:ind w:firstLine="227"/>
      <w:jc w:val="both"/>
      <w:keepNext/>
      <w:spacing w:line="240" w:lineRule="atLeast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styleId="897" w:customStyle="1">
    <w:name w:val="table-body_2/0"/>
    <w:basedOn w:val="782"/>
    <w:qFormat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styleId="898" w:customStyle="1">
    <w:name w:val="table-list-bullet_no bullet"/>
    <w:basedOn w:val="782"/>
    <w:qFormat/>
    <w:pPr>
      <w:ind w:left="142"/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styleId="899" w:customStyle="1">
    <w:name w:val="Symbol"/>
    <w:qFormat/>
    <w:rPr>
      <w:rFonts w:ascii="SymbolMT" w:hAnsi="SymbolMT"/>
    </w:rPr>
  </w:style>
  <w:style w:type="character" w:styleId="900" w:customStyle="1">
    <w:name w:val="Основной текст_"/>
    <w:qFormat/>
    <w:rPr>
      <w:rFonts w:ascii="Times New Roman" w:hAnsi="Times New Roman"/>
    </w:rPr>
  </w:style>
  <w:style w:type="paragraph" w:styleId="901" w:customStyle="1">
    <w:name w:val="Zag_1_up"/>
    <w:basedOn w:val="782"/>
    <w:qFormat/>
    <w:pPr>
      <w:pageBreakBefore/>
      <w:spacing w:before="480" w:after="240" w:line="240" w:lineRule="atLeast"/>
      <w:pBdr>
        <w:bottom w:val="single" w:color="000000" w:sz="4" w:space="5"/>
      </w:pBdr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styleId="902" w:customStyle="1">
    <w:name w:val="Zag_2"/>
    <w:basedOn w:val="901"/>
    <w:qFormat/>
    <w:pPr>
      <w:keepLines/>
      <w:keepNext/>
      <w:pageBreakBefore w:val="0"/>
      <w:spacing w:before="227" w:after="68"/>
      <w:pBdr>
        <w:bottom w:val="none" w:color="000000" w:sz="0" w:space="0"/>
      </w:pBdr>
    </w:pPr>
    <w:rPr>
      <w:rFonts w:ascii="OfficinaSansMediumITC-Reg" w:hAnsi="OfficinaSansMediumITC-Reg" w:cs="OfficinaSansMediumITC-Reg"/>
      <w:sz w:val="22"/>
      <w:szCs w:val="22"/>
    </w:rPr>
  </w:style>
  <w:style w:type="paragraph" w:styleId="903" w:customStyle="1">
    <w:name w:val="Spisok-1"/>
    <w:basedOn w:val="826"/>
    <w:qFormat/>
    <w:pPr>
      <w:ind w:left="227" w:hanging="142"/>
    </w:pPr>
    <w:rPr>
      <w:rFonts w:ascii="SchoolBookSanPin-Regular" w:hAnsi="SchoolBookSanPin-Regular" w:cs="SchoolBookSanPin-Regular"/>
    </w:rPr>
  </w:style>
  <w:style w:type="paragraph" w:styleId="904" w:customStyle="1">
    <w:name w:val="Zag_3"/>
    <w:basedOn w:val="902"/>
    <w:qFormat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styleId="905" w:customStyle="1">
    <w:name w:val="Body"/>
    <w:basedOn w:val="782"/>
    <w:qFormat/>
    <w:pPr>
      <w:ind w:firstLine="227"/>
      <w:jc w:val="both"/>
      <w:spacing w:line="243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styleId="906" w:customStyle="1">
    <w:name w:val="Spisok-2"/>
    <w:basedOn w:val="905"/>
    <w:qFormat/>
    <w:pPr>
      <w:ind w:left="227" w:hanging="227"/>
    </w:pPr>
  </w:style>
  <w:style w:type="paragraph" w:styleId="907" w:customStyle="1">
    <w:name w:val="Zag_4"/>
    <w:basedOn w:val="904"/>
    <w:qFormat/>
    <w:rPr>
      <w:sz w:val="20"/>
      <w:szCs w:val="20"/>
    </w:rPr>
  </w:style>
  <w:style w:type="paragraph" w:styleId="908" w:customStyle="1">
    <w:name w:val="tbl_left"/>
    <w:basedOn w:val="905"/>
    <w:qFormat/>
    <w:pPr>
      <w:ind w:firstLine="0"/>
      <w:jc w:val="left"/>
      <w:spacing w:line="200" w:lineRule="atLeast"/>
    </w:pPr>
    <w:rPr>
      <w:sz w:val="18"/>
      <w:szCs w:val="18"/>
    </w:rPr>
  </w:style>
  <w:style w:type="paragraph" w:styleId="909" w:customStyle="1">
    <w:name w:val="tbl_z"/>
    <w:basedOn w:val="908"/>
    <w:qFormat/>
    <w:pPr>
      <w:jc w:val="center"/>
    </w:pPr>
    <w:rPr>
      <w:rFonts w:ascii="SchoolBookSanPin-Bold" w:hAnsi="SchoolBookSanPin-Bold" w:cs="SchoolBookSanPin-Bold"/>
      <w:b/>
      <w:bCs/>
    </w:rPr>
  </w:style>
  <w:style w:type="character" w:styleId="910" w:customStyle="1">
    <w:name w:val="china (Стили для импортированных списков Word/RTF)"/>
    <w:qFormat/>
    <w:rPr>
      <w:rFonts w:ascii="SimSun" w:eastAsia="SimSun"/>
    </w:rPr>
  </w:style>
  <w:style w:type="character" w:styleId="911" w:customStyle="1">
    <w:name w:val="Kati"/>
    <w:qFormat/>
    <w:rPr>
      <w:rFonts w:ascii="KaiTi" w:eastAsia="KaiTi"/>
      <w:color w:val="000000"/>
    </w:rPr>
  </w:style>
  <w:style w:type="paragraph" w:styleId="912" w:customStyle="1">
    <w:name w:val="h4-first"/>
    <w:basedOn w:val="871"/>
    <w:qFormat/>
    <w:pPr>
      <w:spacing w:before="120" w:after="0"/>
      <w:tabs>
        <w:tab w:val="clear" w:pos="510" w:leader="none"/>
      </w:tabs>
    </w:pPr>
    <w:rPr>
      <w:sz w:val="20"/>
      <w:szCs w:val="20"/>
    </w:rPr>
  </w:style>
  <w:style w:type="character" w:styleId="913" w:customStyle="1">
    <w:name w:val="Kit"/>
    <w:qFormat/>
    <w:rPr>
      <w:rFonts w:ascii="KaiTi" w:eastAsia="KaiTi"/>
    </w:rPr>
  </w:style>
  <w:style w:type="paragraph" w:styleId="914" w:customStyle="1">
    <w:name w:val="Название1"/>
    <w:basedOn w:val="716"/>
    <w:next w:val="716"/>
    <w:qFormat/>
    <w:pPr>
      <w:keepLines/>
      <w:keepNext/>
      <w:spacing w:before="480" w:after="120"/>
    </w:pPr>
    <w:rPr>
      <w:rFonts w:cs="Times New Roman"/>
      <w:b/>
      <w:sz w:val="72"/>
      <w:szCs w:val="72"/>
    </w:rPr>
  </w:style>
  <w:style w:type="paragraph" w:styleId="915" w:customStyle="1">
    <w:name w:val="Обычный (веб)1"/>
    <w:basedOn w:val="697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6" w:customStyle="1">
    <w:name w:val="TOC-3"/>
    <w:basedOn w:val="848"/>
    <w:qFormat/>
    <w:pPr>
      <w:ind w:left="454"/>
      <w:spacing w:before="0"/>
      <w:tabs>
        <w:tab w:val="left" w:pos="5953" w:leader="none"/>
        <w:tab w:val="clear" w:pos="6040" w:leader="none"/>
      </w:tabs>
    </w:pPr>
  </w:style>
  <w:style w:type="paragraph" w:styleId="917" w:customStyle="1">
    <w:name w:val="list-num_1"/>
    <w:basedOn w:val="826"/>
    <w:qFormat/>
    <w:pPr>
      <w:ind w:left="397" w:hanging="57"/>
      <w:tabs>
        <w:tab w:val="left" w:pos="0" w:leader="none"/>
        <w:tab w:val="left" w:pos="397" w:leader="none"/>
      </w:tabs>
    </w:pPr>
  </w:style>
  <w:style w:type="paragraph" w:styleId="918" w:customStyle="1">
    <w:name w:val="table_Title"/>
    <w:basedOn w:val="782"/>
    <w:qFormat/>
    <w:pPr>
      <w:jc w:val="center"/>
      <w:spacing w:line="240" w:lineRule="atLeast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styleId="919" w:customStyle="1">
    <w:name w:val="Book"/>
    <w:qFormat/>
  </w:style>
  <w:style w:type="character" w:styleId="920" w:customStyle="1">
    <w:name w:val="Podcherk_Nizhe"/>
    <w:qFormat/>
    <w:rPr>
      <w:u w:val="single"/>
    </w:rPr>
  </w:style>
  <w:style w:type="numbering" w:styleId="921" w:customStyle="1">
    <w:name w:val="Нет списка2"/>
    <w:next w:val="707"/>
    <w:uiPriority w:val="99"/>
    <w:semiHidden/>
    <w:unhideWhenUsed/>
  </w:style>
  <w:style w:type="paragraph" w:styleId="922" w:customStyle="1">
    <w:name w:val="Стиль1"/>
    <w:basedOn w:val="697"/>
    <w:link w:val="923"/>
    <w:qFormat/>
    <w:pPr>
      <w:contextualSpacing/>
      <w:ind w:firstLine="709"/>
      <w:jc w:val="both"/>
      <w:spacing w:after="0" w:line="360" w:lineRule="auto"/>
      <w:tabs>
        <w:tab w:val="left" w:pos="567" w:leader="none"/>
        <w:tab w:val="left" w:pos="851" w:leader="none"/>
        <w:tab w:val="left" w:pos="993" w:leader="none"/>
      </w:tabs>
    </w:pPr>
    <w:rPr>
      <w:rFonts w:ascii="Times New Roman" w:hAnsi="Times New Roman" w:eastAsia="Times New Roman" w:cs="Times New Roman"/>
      <w:sz w:val="28"/>
      <w:szCs w:val="28"/>
    </w:rPr>
  </w:style>
  <w:style w:type="character" w:styleId="923" w:customStyle="1">
    <w:name w:val="Стиль1 Знак"/>
    <w:link w:val="922"/>
    <w:qFormat/>
    <w:rPr>
      <w:rFonts w:ascii="Times New Roman" w:hAnsi="Times New Roman" w:eastAsia="Times New Roman" w:cs="Times New Roman"/>
      <w:sz w:val="28"/>
      <w:szCs w:val="28"/>
    </w:rPr>
  </w:style>
  <w:style w:type="table" w:styleId="924" w:customStyle="1">
    <w:name w:val="Сетка таблицы2"/>
    <w:basedOn w:val="706"/>
    <w:next w:val="753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5" w:customStyle="1">
    <w:name w:val="Заголовок 11"/>
    <w:basedOn w:val="697"/>
    <w:qFormat/>
    <w:pPr>
      <w:ind w:left="101"/>
      <w:spacing w:after="0" w:line="240" w:lineRule="auto"/>
      <w:widowControl w:val="off"/>
      <w:outlineLvl w:val="1"/>
    </w:pPr>
    <w:rPr>
      <w:rFonts w:ascii="Century Gothic" w:hAnsi="Century Gothic" w:eastAsia="Century Gothic" w:cs="Century Gothic"/>
      <w:b/>
      <w:bCs/>
      <w:sz w:val="24"/>
      <w:szCs w:val="24"/>
    </w:rPr>
  </w:style>
  <w:style w:type="paragraph" w:styleId="926" w:customStyle="1">
    <w:name w:val="Заголовок 31"/>
    <w:basedOn w:val="697"/>
    <w:qFormat/>
    <w:pPr>
      <w:ind w:left="100"/>
      <w:spacing w:after="0" w:line="240" w:lineRule="auto"/>
      <w:widowControl w:val="off"/>
      <w:outlineLvl w:val="3"/>
    </w:pPr>
    <w:rPr>
      <w:rFonts w:ascii="Century Gothic" w:hAnsi="Century Gothic" w:eastAsia="Century Gothic" w:cs="Century Gothic"/>
      <w:b/>
      <w:bCs/>
    </w:rPr>
  </w:style>
  <w:style w:type="paragraph" w:styleId="927" w:customStyle="1">
    <w:name w:val="Заголовок 61"/>
    <w:basedOn w:val="697"/>
    <w:qFormat/>
    <w:pPr>
      <w:ind w:left="383"/>
      <w:jc w:val="both"/>
      <w:spacing w:after="0" w:line="240" w:lineRule="exact"/>
      <w:widowControl w:val="off"/>
      <w:outlineLvl w:val="6"/>
    </w:pPr>
    <w:rPr>
      <w:rFonts w:ascii="Cambria" w:hAnsi="Cambria" w:eastAsia="Cambria" w:cs="Cambria"/>
      <w:b/>
      <w:bCs/>
      <w:i/>
      <w:iCs/>
      <w:sz w:val="20"/>
      <w:szCs w:val="20"/>
    </w:rPr>
  </w:style>
  <w:style w:type="numbering" w:styleId="928" w:customStyle="1">
    <w:name w:val="Нет списка3"/>
    <w:next w:val="707"/>
    <w:uiPriority w:val="99"/>
    <w:semiHidden/>
    <w:unhideWhenUsed/>
  </w:style>
  <w:style w:type="paragraph" w:styleId="929">
    <w:name w:val="No Spacing"/>
    <w:link w:val="930"/>
    <w:qFormat/>
    <w:pPr>
      <w:spacing w:after="0" w:line="360" w:lineRule="auto"/>
    </w:pPr>
    <w:rPr>
      <w:rFonts w:ascii="Times New Roman" w:hAnsi="Times New Roman" w:eastAsia="Calibri" w:cs="Times New Roman"/>
      <w:sz w:val="28"/>
    </w:rPr>
  </w:style>
  <w:style w:type="character" w:styleId="930" w:customStyle="1">
    <w:name w:val="Без интервала Знак"/>
    <w:link w:val="929"/>
    <w:qFormat/>
    <w:rPr>
      <w:rFonts w:ascii="Times New Roman" w:hAnsi="Times New Roman" w:eastAsia="Calibri" w:cs="Times New Roman"/>
      <w:sz w:val="28"/>
    </w:rPr>
  </w:style>
  <w:style w:type="paragraph" w:styleId="931" w:customStyle="1">
    <w:name w:val="Перечень"/>
    <w:basedOn w:val="697"/>
    <w:next w:val="697"/>
    <w:link w:val="932"/>
    <w:qFormat/>
    <w:pPr>
      <w:numPr>
        <w:ilvl w:val="0"/>
        <w:numId w:val="3"/>
      </w:numPr>
      <w:ind w:left="0" w:firstLine="284"/>
      <w:jc w:val="both"/>
      <w:spacing w:after="0" w:line="360" w:lineRule="auto"/>
    </w:pPr>
    <w:rPr>
      <w:rFonts w:ascii="Times New Roman" w:hAnsi="Times New Roman" w:eastAsia="Calibri" w:cs="Times New Roman"/>
      <w:sz w:val="28"/>
    </w:rPr>
  </w:style>
  <w:style w:type="character" w:styleId="932" w:customStyle="1">
    <w:name w:val="Перечень Знак"/>
    <w:link w:val="931"/>
    <w:qFormat/>
    <w:rPr>
      <w:rFonts w:ascii="Times New Roman" w:hAnsi="Times New Roman" w:eastAsia="Calibri" w:cs="Times New Roman"/>
      <w:sz w:val="28"/>
    </w:rPr>
  </w:style>
  <w:style w:type="numbering" w:styleId="933" w:customStyle="1">
    <w:name w:val="Нет списка4"/>
    <w:next w:val="707"/>
    <w:uiPriority w:val="99"/>
    <w:semiHidden/>
    <w:unhideWhenUsed/>
  </w:style>
  <w:style w:type="numbering" w:styleId="934" w:customStyle="1">
    <w:name w:val="Нет списка5"/>
    <w:next w:val="707"/>
    <w:uiPriority w:val="99"/>
    <w:semiHidden/>
    <w:unhideWhenUsed/>
  </w:style>
  <w:style w:type="numbering" w:styleId="935" w:customStyle="1">
    <w:name w:val="Нет списка6"/>
    <w:next w:val="707"/>
    <w:uiPriority w:val="99"/>
    <w:semiHidden/>
    <w:unhideWhenUsed/>
  </w:style>
  <w:style w:type="numbering" w:styleId="936" w:customStyle="1">
    <w:name w:val="Нет списка7"/>
    <w:next w:val="707"/>
    <w:uiPriority w:val="99"/>
    <w:semiHidden/>
    <w:unhideWhenUsed/>
  </w:style>
  <w:style w:type="numbering" w:styleId="937" w:customStyle="1">
    <w:name w:val="Нет списка8"/>
    <w:next w:val="707"/>
    <w:uiPriority w:val="99"/>
    <w:semiHidden/>
    <w:unhideWhenUsed/>
  </w:style>
  <w:style w:type="numbering" w:styleId="938" w:customStyle="1">
    <w:name w:val="Нет списка9"/>
    <w:next w:val="707"/>
    <w:uiPriority w:val="99"/>
    <w:semiHidden/>
    <w:unhideWhenUsed/>
  </w:style>
  <w:style w:type="numbering" w:styleId="939" w:customStyle="1">
    <w:name w:val="Нет списка10"/>
    <w:next w:val="707"/>
    <w:uiPriority w:val="99"/>
    <w:semiHidden/>
    <w:unhideWhenUsed/>
  </w:style>
  <w:style w:type="paragraph" w:styleId="940" w:customStyle="1">
    <w:name w:val="Standard"/>
    <w:qFormat/>
    <w:pPr>
      <w:spacing w:line="251" w:lineRule="auto"/>
    </w:pPr>
    <w:rPr>
      <w:rFonts w:ascii="Lucida Sans Unicode" w:hAnsi="Lucida Sans Unicode" w:eastAsia="Lucida Sans Unicode" w:cs="Tahoma"/>
      <w:lang w:eastAsia="zh-CN"/>
    </w:rPr>
  </w:style>
  <w:style w:type="character" w:styleId="941" w:customStyle="1">
    <w:name w:val="y2iqfc"/>
    <w:qFormat/>
  </w:style>
  <w:style w:type="numbering" w:styleId="942" w:customStyle="1">
    <w:name w:val="Нет списка111"/>
    <w:next w:val="707"/>
    <w:uiPriority w:val="99"/>
    <w:semiHidden/>
    <w:unhideWhenUsed/>
  </w:style>
  <w:style w:type="character" w:styleId="943" w:customStyle="1">
    <w:name w:val="notranslate"/>
    <w:qFormat/>
  </w:style>
  <w:style w:type="numbering" w:styleId="944" w:customStyle="1">
    <w:name w:val="Нет списка12"/>
    <w:next w:val="707"/>
    <w:uiPriority w:val="99"/>
    <w:semiHidden/>
    <w:unhideWhenUsed/>
  </w:style>
  <w:style w:type="character" w:styleId="945" w:customStyle="1">
    <w:name w:val="extended-text__short"/>
    <w:qFormat/>
  </w:style>
  <w:style w:type="paragraph" w:styleId="946" w:customStyle="1">
    <w:name w:val="western"/>
    <w:basedOn w:val="697"/>
    <w:qFormat/>
    <w:pPr>
      <w:ind w:firstLine="709"/>
      <w:jc w:val="both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7">
    <w:name w:val="Body Text Indent"/>
    <w:basedOn w:val="697"/>
    <w:link w:val="948"/>
    <w:unhideWhenUsed/>
    <w:pPr>
      <w:ind w:left="283"/>
      <w:jc w:val="both"/>
      <w:spacing w:after="120"/>
    </w:pPr>
    <w:rPr>
      <w:rFonts w:ascii="Times New Roman" w:hAnsi="Times New Roman" w:eastAsia="Calibri" w:cs="Times New Roman"/>
      <w:sz w:val="28"/>
    </w:rPr>
  </w:style>
  <w:style w:type="character" w:styleId="948" w:customStyle="1">
    <w:name w:val="Основной текст с отступом Знак"/>
    <w:basedOn w:val="705"/>
    <w:link w:val="947"/>
    <w:qFormat/>
    <w:rPr>
      <w:rFonts w:ascii="Times New Roman" w:hAnsi="Times New Roman" w:eastAsia="Calibri" w:cs="Times New Roman"/>
      <w:sz w:val="28"/>
    </w:rPr>
  </w:style>
  <w:style w:type="character" w:styleId="949" w:customStyle="1">
    <w:name w:val="extendedtext-full"/>
    <w:qFormat/>
  </w:style>
  <w:style w:type="paragraph" w:styleId="950" w:customStyle="1">
    <w:name w:val="Pa13"/>
    <w:basedOn w:val="754"/>
    <w:next w:val="754"/>
    <w:qFormat/>
    <w:pPr>
      <w:spacing w:line="205" w:lineRule="atLeast"/>
    </w:pPr>
    <w:rPr>
      <w:rFonts w:ascii="Petersburg" w:hAnsi="Petersburg" w:cs="Times New Roman"/>
      <w:color w:val="auto"/>
    </w:rPr>
  </w:style>
  <w:style w:type="character" w:styleId="951" w:customStyle="1">
    <w:name w:val="organictextcontentspan"/>
    <w:qFormat/>
  </w:style>
  <w:style w:type="paragraph" w:styleId="952" w:customStyle="1">
    <w:name w:val="Pa21"/>
    <w:basedOn w:val="754"/>
    <w:next w:val="754"/>
    <w:qFormat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953">
    <w:name w:val="Strong"/>
    <w:qFormat/>
    <w:rPr>
      <w:b/>
      <w:bCs/>
    </w:rPr>
  </w:style>
  <w:style w:type="character" w:styleId="954" w:customStyle="1">
    <w:name w:val="Font Style94"/>
    <w:qFormat/>
    <w:rPr>
      <w:rFonts w:ascii="Microsoft Sans Serif" w:hAnsi="Microsoft Sans Serif" w:cs="Microsoft Sans Serif"/>
      <w:b/>
      <w:bCs/>
      <w:sz w:val="14"/>
      <w:szCs w:val="14"/>
    </w:rPr>
  </w:style>
  <w:style w:type="character" w:styleId="955" w:customStyle="1">
    <w:name w:val="Основной текст + 10"/>
    <w:qFormat/>
    <w:rPr>
      <w:rFonts w:ascii="Times New Roman" w:hAnsi="Times New Roman" w:cs="Times New Roman"/>
      <w:color w:val="000000"/>
      <w:spacing w:val="0"/>
      <w:position w:val="0"/>
      <w:sz w:val="21"/>
      <w:szCs w:val="21"/>
      <w:shd w:val="clear" w:color="auto" w:fill="ffffff"/>
      <w:lang w:val="ru-RU" w:eastAsia="ru-RU"/>
    </w:rPr>
  </w:style>
  <w:style w:type="character" w:styleId="956" w:customStyle="1">
    <w:name w:val="Font Style11"/>
    <w:qFormat/>
    <w:rPr>
      <w:rFonts w:ascii="Bookman Old Style" w:hAnsi="Bookman Old Style" w:cs="Bookman Old Style"/>
      <w:sz w:val="14"/>
      <w:szCs w:val="14"/>
    </w:rPr>
  </w:style>
  <w:style w:type="numbering" w:styleId="957" w:customStyle="1">
    <w:name w:val="Нет списка13"/>
    <w:next w:val="707"/>
    <w:uiPriority w:val="99"/>
    <w:semiHidden/>
    <w:unhideWhenUsed/>
  </w:style>
  <w:style w:type="numbering" w:styleId="958" w:customStyle="1">
    <w:name w:val="WWNum12"/>
    <w:basedOn w:val="707"/>
    <w:pPr>
      <w:numPr>
        <w:ilvl w:val="0"/>
        <w:numId w:val="13"/>
      </w:numPr>
    </w:pPr>
  </w:style>
  <w:style w:type="numbering" w:styleId="959" w:customStyle="1">
    <w:name w:val="WWNum3"/>
    <w:basedOn w:val="707"/>
    <w:pPr>
      <w:numPr>
        <w:ilvl w:val="0"/>
        <w:numId w:val="14"/>
      </w:numPr>
    </w:pPr>
  </w:style>
  <w:style w:type="numbering" w:styleId="960" w:customStyle="1">
    <w:name w:val="WWNum5"/>
    <w:basedOn w:val="707"/>
    <w:pPr>
      <w:numPr>
        <w:ilvl w:val="0"/>
        <w:numId w:val="15"/>
      </w:numPr>
    </w:pPr>
  </w:style>
  <w:style w:type="numbering" w:styleId="961" w:customStyle="1">
    <w:name w:val="WWNum6"/>
    <w:basedOn w:val="707"/>
    <w:pPr>
      <w:numPr>
        <w:ilvl w:val="0"/>
        <w:numId w:val="16"/>
      </w:numPr>
    </w:pPr>
  </w:style>
  <w:style w:type="numbering" w:styleId="962" w:customStyle="1">
    <w:name w:val="WWNum8"/>
    <w:basedOn w:val="707"/>
    <w:pPr>
      <w:numPr>
        <w:ilvl w:val="0"/>
        <w:numId w:val="17"/>
      </w:numPr>
    </w:pPr>
  </w:style>
  <w:style w:type="numbering" w:styleId="963" w:customStyle="1">
    <w:name w:val="WWNum9"/>
    <w:basedOn w:val="707"/>
    <w:pPr>
      <w:numPr>
        <w:ilvl w:val="0"/>
        <w:numId w:val="18"/>
      </w:numPr>
    </w:pPr>
  </w:style>
  <w:style w:type="numbering" w:styleId="964" w:customStyle="1">
    <w:name w:val="WWNum10"/>
    <w:basedOn w:val="707"/>
    <w:pPr>
      <w:numPr>
        <w:ilvl w:val="0"/>
        <w:numId w:val="19"/>
      </w:numPr>
    </w:pPr>
  </w:style>
  <w:style w:type="numbering" w:styleId="965" w:customStyle="1">
    <w:name w:val="WWNum11"/>
    <w:basedOn w:val="707"/>
    <w:pPr>
      <w:numPr>
        <w:ilvl w:val="0"/>
        <w:numId w:val="20"/>
      </w:numPr>
    </w:pPr>
  </w:style>
  <w:style w:type="numbering" w:styleId="966" w:customStyle="1">
    <w:name w:val="WWNum16"/>
    <w:basedOn w:val="707"/>
    <w:pPr>
      <w:numPr>
        <w:ilvl w:val="0"/>
        <w:numId w:val="21"/>
      </w:numPr>
    </w:pPr>
  </w:style>
  <w:style w:type="numbering" w:styleId="967" w:customStyle="1">
    <w:name w:val="Нет списка14"/>
    <w:next w:val="707"/>
    <w:uiPriority w:val="99"/>
    <w:semiHidden/>
    <w:unhideWhenUsed/>
  </w:style>
  <w:style w:type="character" w:styleId="968" w:customStyle="1">
    <w:name w:val="Текст сноски Знак1"/>
    <w:qFormat/>
    <w:rPr>
      <w:rFonts w:ascii="Calibri" w:hAnsi="Calibri" w:eastAsia="Times New Roman" w:cs="Times New Roman"/>
      <w:sz w:val="20"/>
      <w:szCs w:val="20"/>
      <w:lang w:eastAsia="ru-RU"/>
    </w:rPr>
  </w:style>
  <w:style w:type="paragraph" w:styleId="969" w:customStyle="1">
    <w:name w:val="p"/>
    <w:basedOn w:val="697"/>
    <w:qFormat/>
    <w:pPr>
      <w:ind w:firstLine="480"/>
      <w:jc w:val="both"/>
      <w:spacing w:before="48" w:after="48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0" w:customStyle="1">
    <w:name w:val="centr"/>
    <w:basedOn w:val="697"/>
    <w:qFormat/>
    <w:pPr>
      <w:jc w:val="center"/>
      <w:spacing w:before="48" w:after="48" w:line="240" w:lineRule="auto"/>
    </w:pPr>
    <w:rPr>
      <w:rFonts w:ascii="Times New Roman" w:hAnsi="Times New Roman" w:eastAsia="Times New Roman" w:cs="Times New Roman"/>
      <w:sz w:val="19"/>
      <w:szCs w:val="19"/>
      <w:lang w:eastAsia="ru-RU"/>
    </w:rPr>
  </w:style>
  <w:style w:type="paragraph" w:styleId="971" w:customStyle="1">
    <w:name w:val="gost"/>
    <w:basedOn w:val="697"/>
    <w:qFormat/>
    <w:pPr>
      <w:jc w:val="right"/>
      <w:spacing w:before="48" w:after="48" w:line="240" w:lineRule="auto"/>
    </w:pPr>
    <w:rPr>
      <w:rFonts w:ascii="Times New Roman" w:hAnsi="Times New Roman" w:eastAsia="Times New Roman" w:cs="Times New Roman"/>
      <w:b/>
      <w:bCs/>
      <w:sz w:val="29"/>
      <w:szCs w:val="29"/>
      <w:lang w:eastAsia="ru-RU"/>
    </w:rPr>
  </w:style>
  <w:style w:type="paragraph" w:styleId="972" w:customStyle="1">
    <w:name w:val="pravo"/>
    <w:basedOn w:val="697"/>
    <w:qFormat/>
    <w:pPr>
      <w:jc w:val="right"/>
      <w:spacing w:before="48" w:after="48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3" w:customStyle="1">
    <w:name w:val="text-b"/>
    <w:basedOn w:val="697"/>
    <w:qFormat/>
    <w:pPr>
      <w:jc w:val="both"/>
      <w:spacing w:before="48" w:after="48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4" w:customStyle="1">
    <w:name w:val="text6"/>
    <w:basedOn w:val="697"/>
    <w:qFormat/>
    <w:pPr>
      <w:ind w:firstLine="720"/>
      <w:jc w:val="both"/>
      <w:spacing w:before="240" w:after="48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5" w:customStyle="1">
    <w:name w:val="tyt1"/>
    <w:basedOn w:val="697"/>
    <w:qFormat/>
    <w:pPr>
      <w:jc w:val="center"/>
      <w:spacing w:before="240" w:after="48" w:line="240" w:lineRule="auto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976" w:customStyle="1">
    <w:name w:val="zag1"/>
    <w:basedOn w:val="697"/>
    <w:qFormat/>
    <w:pPr>
      <w:jc w:val="center"/>
      <w:spacing w:before="48" w:after="48" w:line="240" w:lineRule="auto"/>
    </w:pPr>
    <w:rPr>
      <w:rFonts w:ascii="Times New Roman" w:hAnsi="Times New Roman" w:eastAsia="Times New Roman" w:cs="Times New Roman"/>
      <w:b/>
      <w:bCs/>
      <w:spacing w:val="72"/>
      <w:sz w:val="34"/>
      <w:szCs w:val="34"/>
      <w:lang w:eastAsia="ru-RU"/>
    </w:rPr>
  </w:style>
  <w:style w:type="paragraph" w:styleId="977" w:customStyle="1">
    <w:name w:val="zag2"/>
    <w:basedOn w:val="697"/>
    <w:qFormat/>
    <w:pPr>
      <w:jc w:val="center"/>
      <w:spacing w:before="480" w:after="48" w:line="240" w:lineRule="auto"/>
    </w:pPr>
    <w:rPr>
      <w:rFonts w:ascii="Times New Roman" w:hAnsi="Times New Roman" w:eastAsia="Times New Roman" w:cs="Times New Roman"/>
      <w:b/>
      <w:bCs/>
      <w:sz w:val="29"/>
      <w:szCs w:val="29"/>
      <w:lang w:eastAsia="ru-RU"/>
    </w:rPr>
  </w:style>
  <w:style w:type="paragraph" w:styleId="978" w:customStyle="1">
    <w:name w:val="zag3"/>
    <w:basedOn w:val="697"/>
    <w:qFormat/>
    <w:pPr>
      <w:jc w:val="center"/>
      <w:spacing w:before="240" w:after="24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9" w:customStyle="1">
    <w:name w:val="rvps2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0" w:customStyle="1">
    <w:name w:val="rvps3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1" w:customStyle="1">
    <w:name w:val="rvps4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 w:customStyle="1">
    <w:name w:val="rvps8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3" w:customStyle="1">
    <w:name w:val="rvps9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4" w:customStyle="1">
    <w:name w:val="rvps7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5" w:customStyle="1">
    <w:name w:val="rvps10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6" w:customStyle="1">
    <w:name w:val="rvps12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7" w:customStyle="1">
    <w:name w:val="rvps13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8" w:customStyle="1">
    <w:name w:val="rvps14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9" w:customStyle="1">
    <w:name w:val="rvps15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 w:customStyle="1">
    <w:name w:val="rvps16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1" w:customStyle="1">
    <w:name w:val="Подперечень Знак"/>
    <w:link w:val="992"/>
    <w:qFormat/>
    <w:rPr>
      <w:rFonts w:ascii="Times New Roman" w:hAnsi="Times New Roman"/>
      <w:sz w:val="28"/>
    </w:rPr>
  </w:style>
  <w:style w:type="paragraph" w:styleId="992" w:customStyle="1">
    <w:name w:val="Подперечень"/>
    <w:basedOn w:val="931"/>
    <w:next w:val="697"/>
    <w:link w:val="991"/>
    <w:qFormat/>
    <w:pPr>
      <w:numPr>
        <w:ilvl w:val="0"/>
        <w:numId w:val="23"/>
      </w:numPr>
      <w:ind w:left="284" w:firstLine="425"/>
    </w:pPr>
    <w:rPr>
      <w:rFonts w:eastAsiaTheme="minorHAnsi" w:cstheme="minorBidi"/>
    </w:rPr>
  </w:style>
  <w:style w:type="paragraph" w:styleId="993" w:customStyle="1">
    <w:name w:val="p6"/>
    <w:basedOn w:val="697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4" w:customStyle="1">
    <w:name w:val="apple-converted-space"/>
    <w:qFormat/>
  </w:style>
  <w:style w:type="character" w:styleId="995" w:customStyle="1">
    <w:name w:val="b-share-btn__wrap"/>
    <w:qFormat/>
  </w:style>
  <w:style w:type="character" w:styleId="996" w:customStyle="1">
    <w:name w:val="page"/>
    <w:qFormat/>
    <w:rPr>
      <w:i/>
      <w:iCs/>
      <w:color w:val="00008b"/>
      <w:sz w:val="19"/>
      <w:szCs w:val="19"/>
    </w:rPr>
  </w:style>
  <w:style w:type="character" w:styleId="997" w:customStyle="1">
    <w:name w:val="rvts8"/>
    <w:qFormat/>
  </w:style>
  <w:style w:type="character" w:styleId="998" w:customStyle="1">
    <w:name w:val="rvts6"/>
    <w:qFormat/>
  </w:style>
  <w:style w:type="character" w:styleId="999" w:customStyle="1">
    <w:name w:val="rvts7"/>
    <w:qFormat/>
  </w:style>
  <w:style w:type="character" w:styleId="1000" w:customStyle="1">
    <w:name w:val="rvts9"/>
    <w:qFormat/>
  </w:style>
  <w:style w:type="character" w:styleId="1001" w:customStyle="1">
    <w:name w:val="rvts10"/>
    <w:qFormat/>
  </w:style>
  <w:style w:type="character" w:styleId="1002" w:customStyle="1">
    <w:name w:val="Основной текст (2)_"/>
    <w:link w:val="1003"/>
    <w:rPr>
      <w:rFonts w:ascii="Times New Roman" w:hAnsi="Times New Roman" w:eastAsia="Times New Roman"/>
      <w:sz w:val="18"/>
      <w:szCs w:val="18"/>
      <w:shd w:val="clear" w:color="auto" w:fill="ffffff"/>
    </w:rPr>
  </w:style>
  <w:style w:type="paragraph" w:styleId="1003" w:customStyle="1">
    <w:name w:val="Основной текст (2)"/>
    <w:basedOn w:val="697"/>
    <w:link w:val="1002"/>
    <w:pPr>
      <w:jc w:val="both"/>
      <w:spacing w:before="240" w:after="0" w:line="226" w:lineRule="exact"/>
      <w:shd w:val="clear" w:color="auto" w:fill="ffffff"/>
      <w:widowControl w:val="off"/>
    </w:pPr>
    <w:rPr>
      <w:rFonts w:ascii="Times New Roman" w:hAnsi="Times New Roman" w:eastAsia="Times New Roman"/>
      <w:sz w:val="18"/>
      <w:szCs w:val="18"/>
    </w:rPr>
  </w:style>
  <w:style w:type="character" w:styleId="1004" w:customStyle="1">
    <w:name w:val="Основной текст (2) + Курсив"/>
    <w:rPr>
      <w:rFonts w:ascii="Times New Roman" w:hAnsi="Times New Roman" w:eastAsia="Times New Roman" w:cs="Times New Roman"/>
      <w:i/>
      <w:iCs/>
      <w:color w:val="231e20"/>
      <w:spacing w:val="0"/>
      <w:position w:val="0"/>
      <w:sz w:val="18"/>
      <w:szCs w:val="18"/>
      <w:shd w:val="clear" w:color="auto" w:fill="ffffff"/>
      <w:lang w:val="ru-RU" w:eastAsia="ru-RU" w:bidi="ru-RU"/>
    </w:rPr>
  </w:style>
  <w:style w:type="numbering" w:styleId="1005" w:customStyle="1">
    <w:name w:val="Нет списка15"/>
    <w:next w:val="707"/>
    <w:uiPriority w:val="99"/>
    <w:semiHidden/>
    <w:unhideWhenUsed/>
  </w:style>
  <w:style w:type="character" w:styleId="1006" w:customStyle="1">
    <w:name w:val="WW8Num1z0"/>
    <w:qFormat/>
    <w:rPr>
      <w:rFonts w:ascii="Times New Roman" w:hAnsi="Times New Roman" w:cs="Times New Roman"/>
    </w:rPr>
  </w:style>
  <w:style w:type="character" w:styleId="1007" w:customStyle="1">
    <w:name w:val="WW8Num1z1"/>
    <w:qFormat/>
    <w:rPr>
      <w:rFonts w:ascii="Symbol" w:hAnsi="Symbol" w:cs="Symbol"/>
    </w:rPr>
  </w:style>
  <w:style w:type="character" w:styleId="1008" w:customStyle="1">
    <w:name w:val="WW8Num1z2"/>
    <w:qFormat/>
    <w:rPr>
      <w:rFonts w:ascii="Courier New" w:hAnsi="Courier New" w:cs="Courier New"/>
    </w:rPr>
  </w:style>
  <w:style w:type="character" w:styleId="1009" w:customStyle="1">
    <w:name w:val="WW8Num1z3"/>
    <w:qFormat/>
    <w:rPr>
      <w:rFonts w:ascii="Wingdings" w:hAnsi="Wingdings" w:cs="Wingdings"/>
    </w:rPr>
  </w:style>
  <w:style w:type="character" w:styleId="1010" w:customStyle="1">
    <w:name w:val="WW8Num2z0"/>
    <w:qFormat/>
    <w:rPr>
      <w:rFonts w:ascii="Symbol" w:hAnsi="Symbol" w:cs="Symbol"/>
    </w:rPr>
  </w:style>
  <w:style w:type="character" w:styleId="1011" w:customStyle="1">
    <w:name w:val="WW8Num3z0"/>
    <w:qFormat/>
    <w:rPr>
      <w:rFonts w:ascii="Symbol" w:hAnsi="Symbol" w:cs="Symbol"/>
    </w:rPr>
  </w:style>
  <w:style w:type="character" w:styleId="1012" w:customStyle="1">
    <w:name w:val="WW8Num4z0"/>
    <w:qFormat/>
    <w:rPr>
      <w:rFonts w:ascii="Symbol" w:hAnsi="Symbol" w:cs="Symbol"/>
      <w:sz w:val="28"/>
      <w:szCs w:val="28"/>
    </w:rPr>
  </w:style>
  <w:style w:type="character" w:styleId="1013" w:customStyle="1">
    <w:name w:val="WW8Num4z1"/>
    <w:qFormat/>
    <w:rPr>
      <w:rFonts w:ascii="Courier New" w:hAnsi="Courier New" w:eastAsia="Courier New" w:cs="Courier New"/>
    </w:rPr>
  </w:style>
  <w:style w:type="character" w:styleId="1014" w:customStyle="1">
    <w:name w:val="WW8Num4z2"/>
    <w:qFormat/>
    <w:rPr>
      <w:rFonts w:ascii="Wingdings" w:hAnsi="Wingdings" w:eastAsia="Wingdings" w:cs="Wingdings"/>
    </w:rPr>
  </w:style>
  <w:style w:type="character" w:styleId="1015" w:customStyle="1">
    <w:name w:val="WW8Num4z3"/>
    <w:qFormat/>
    <w:rPr>
      <w:rFonts w:ascii="Symbol" w:hAnsi="Symbol" w:eastAsia="Symbol" w:cs="Symbol"/>
    </w:rPr>
  </w:style>
  <w:style w:type="character" w:styleId="1016" w:customStyle="1">
    <w:name w:val="WW8Num5z0"/>
    <w:qFormat/>
    <w:rPr>
      <w:rFonts w:ascii="Times New Roman" w:hAnsi="Times New Roman" w:cs="Times New Roman"/>
      <w:lang w:val="ru-RU"/>
    </w:rPr>
  </w:style>
  <w:style w:type="character" w:styleId="1017" w:customStyle="1">
    <w:name w:val="WW8Num5z1"/>
    <w:qFormat/>
    <w:rPr>
      <w:rFonts w:ascii="Courier New" w:hAnsi="Courier New" w:eastAsia="Courier New" w:cs="Courier New"/>
    </w:rPr>
  </w:style>
  <w:style w:type="character" w:styleId="1018" w:customStyle="1">
    <w:name w:val="WW8Num5z2"/>
    <w:qFormat/>
    <w:rPr>
      <w:rFonts w:ascii="Wingdings" w:hAnsi="Wingdings" w:eastAsia="Wingdings" w:cs="Wingdings"/>
    </w:rPr>
  </w:style>
  <w:style w:type="character" w:styleId="1019" w:customStyle="1">
    <w:name w:val="WW8Num5z3"/>
    <w:qFormat/>
    <w:rPr>
      <w:rFonts w:ascii="Symbol" w:hAnsi="Symbol" w:eastAsia="Symbol" w:cs="Symbol"/>
    </w:rPr>
  </w:style>
  <w:style w:type="character" w:styleId="1020" w:customStyle="1">
    <w:name w:val="WW8Num6z0"/>
    <w:qFormat/>
    <w:rPr>
      <w:rFonts w:ascii="Times New Roman" w:hAnsi="Times New Roman" w:cs="Times New Roman"/>
      <w:lang w:val="ru-RU"/>
    </w:rPr>
  </w:style>
  <w:style w:type="character" w:styleId="1021" w:customStyle="1">
    <w:name w:val="WW8Num6z1"/>
    <w:qFormat/>
    <w:rPr>
      <w:rFonts w:ascii="Courier New" w:hAnsi="Courier New" w:eastAsia="Courier New" w:cs="Courier New"/>
    </w:rPr>
  </w:style>
  <w:style w:type="character" w:styleId="1022" w:customStyle="1">
    <w:name w:val="WW8Num6z2"/>
    <w:qFormat/>
    <w:rPr>
      <w:rFonts w:ascii="Wingdings" w:hAnsi="Wingdings" w:eastAsia="Wingdings" w:cs="Wingdings"/>
    </w:rPr>
  </w:style>
  <w:style w:type="character" w:styleId="1023" w:customStyle="1">
    <w:name w:val="WW8Num6z3"/>
    <w:qFormat/>
    <w:rPr>
      <w:rFonts w:ascii="Symbol" w:hAnsi="Symbol" w:eastAsia="Symbol" w:cs="Symbol"/>
    </w:rPr>
  </w:style>
  <w:style w:type="character" w:styleId="1024" w:customStyle="1">
    <w:name w:val="WW8Num7z0"/>
    <w:qFormat/>
    <w:rPr>
      <w:spacing w:val="-7"/>
      <w:lang w:val="ru-RU" w:bidi="ar-SA"/>
    </w:rPr>
  </w:style>
  <w:style w:type="character" w:styleId="1025" w:customStyle="1">
    <w:name w:val="WW8Num7z1"/>
    <w:qFormat/>
    <w:rPr>
      <w:lang w:val="ru-RU" w:bidi="ar-SA"/>
    </w:rPr>
  </w:style>
  <w:style w:type="character" w:styleId="1026" w:customStyle="1">
    <w:name w:val="WW8Num8z0"/>
    <w:qFormat/>
    <w:rPr>
      <w:rFonts w:ascii="Times New Roman" w:hAnsi="Times New Roman" w:cs="Times New Roman"/>
      <w:sz w:val="28"/>
      <w:szCs w:val="28"/>
    </w:rPr>
  </w:style>
  <w:style w:type="character" w:styleId="1027" w:customStyle="1">
    <w:name w:val="WW8Num8z1"/>
    <w:qFormat/>
    <w:rPr>
      <w:rFonts w:ascii="Courier New" w:hAnsi="Courier New" w:eastAsia="Courier New" w:cs="Courier New"/>
    </w:rPr>
  </w:style>
  <w:style w:type="character" w:styleId="1028" w:customStyle="1">
    <w:name w:val="WW8Num8z2"/>
    <w:qFormat/>
    <w:rPr>
      <w:rFonts w:ascii="Wingdings" w:hAnsi="Wingdings" w:eastAsia="Wingdings" w:cs="Wingdings"/>
    </w:rPr>
  </w:style>
  <w:style w:type="character" w:styleId="1029" w:customStyle="1">
    <w:name w:val="WW8Num8z3"/>
    <w:qFormat/>
    <w:rPr>
      <w:rFonts w:ascii="Symbol" w:hAnsi="Symbol" w:eastAsia="Symbol" w:cs="Symbol"/>
    </w:rPr>
  </w:style>
  <w:style w:type="character" w:styleId="1030" w:customStyle="1">
    <w:name w:val="WW8Num9z0"/>
    <w:qFormat/>
    <w:rPr>
      <w:rFonts w:ascii="Times New Roman" w:hAnsi="Times New Roman" w:eastAsia="Cambria" w:cs="Times New Roman"/>
      <w:color w:val="231f20"/>
    </w:rPr>
  </w:style>
  <w:style w:type="character" w:styleId="1031" w:customStyle="1">
    <w:name w:val="WW8Num9z1"/>
    <w:qFormat/>
    <w:rPr>
      <w:rFonts w:ascii="Courier New" w:hAnsi="Courier New" w:cs="Courier New"/>
    </w:rPr>
  </w:style>
  <w:style w:type="character" w:styleId="1032" w:customStyle="1">
    <w:name w:val="WW8Num9z2"/>
    <w:qFormat/>
    <w:rPr>
      <w:rFonts w:ascii="Wingdings" w:hAnsi="Wingdings" w:cs="Wingdings"/>
    </w:rPr>
  </w:style>
  <w:style w:type="character" w:styleId="1033" w:customStyle="1">
    <w:name w:val="WW8Num9z3"/>
    <w:qFormat/>
    <w:rPr>
      <w:rFonts w:ascii="Symbol" w:hAnsi="Symbol" w:cs="Symbol"/>
    </w:rPr>
  </w:style>
  <w:style w:type="character" w:styleId="1034" w:customStyle="1">
    <w:name w:val="WW8Num10z0"/>
    <w:qFormat/>
    <w:rPr>
      <w:rFonts w:ascii="Times New Roman" w:hAnsi="Times New Roman" w:cs="Times New Roman"/>
      <w:sz w:val="28"/>
      <w:szCs w:val="28"/>
      <w:lang w:val="ru-RU"/>
    </w:rPr>
  </w:style>
  <w:style w:type="character" w:styleId="1035" w:customStyle="1">
    <w:name w:val="WW8Num10z1"/>
    <w:qFormat/>
    <w:rPr>
      <w:rFonts w:ascii="Courier New" w:hAnsi="Courier New" w:eastAsia="Courier New" w:cs="Courier New"/>
    </w:rPr>
  </w:style>
  <w:style w:type="character" w:styleId="1036" w:customStyle="1">
    <w:name w:val="WW8Num10z2"/>
    <w:qFormat/>
    <w:rPr>
      <w:rFonts w:ascii="Wingdings" w:hAnsi="Wingdings" w:eastAsia="Wingdings" w:cs="Wingdings"/>
    </w:rPr>
  </w:style>
  <w:style w:type="character" w:styleId="1037" w:customStyle="1">
    <w:name w:val="WW8Num10z3"/>
    <w:qFormat/>
    <w:rPr>
      <w:rFonts w:ascii="Symbol" w:hAnsi="Symbol" w:eastAsia="Symbol" w:cs="Symbol"/>
    </w:rPr>
  </w:style>
  <w:style w:type="character" w:styleId="1038" w:customStyle="1">
    <w:name w:val="WW8Num11z0"/>
    <w:qFormat/>
    <w:rPr>
      <w:rFonts w:ascii="Symbol" w:hAnsi="Symbol" w:cs="Symbol"/>
    </w:rPr>
  </w:style>
  <w:style w:type="character" w:styleId="1039" w:customStyle="1">
    <w:name w:val="WW8Num11z1"/>
    <w:qFormat/>
    <w:rPr>
      <w:rFonts w:ascii="Courier New" w:hAnsi="Courier New" w:cs="Courier New"/>
    </w:rPr>
  </w:style>
  <w:style w:type="character" w:styleId="1040" w:customStyle="1">
    <w:name w:val="WW8Num11z2"/>
    <w:qFormat/>
    <w:rPr>
      <w:rFonts w:ascii="Wingdings" w:hAnsi="Wingdings" w:cs="Wingdings"/>
    </w:rPr>
  </w:style>
  <w:style w:type="character" w:styleId="1041" w:customStyle="1">
    <w:name w:val="WW8Num12z0"/>
    <w:qFormat/>
    <w:rPr>
      <w:rFonts w:ascii="Symbol" w:hAnsi="Symbol" w:cs="Symbol"/>
    </w:rPr>
  </w:style>
  <w:style w:type="character" w:styleId="1042" w:customStyle="1">
    <w:name w:val="WW8Num12z1"/>
    <w:qFormat/>
    <w:rPr>
      <w:rFonts w:ascii="Courier New" w:hAnsi="Courier New" w:cs="Courier New"/>
    </w:rPr>
  </w:style>
  <w:style w:type="character" w:styleId="1043" w:customStyle="1">
    <w:name w:val="WW8Num12z2"/>
    <w:qFormat/>
    <w:rPr>
      <w:rFonts w:ascii="Wingdings" w:hAnsi="Wingdings" w:cs="Wingdings"/>
    </w:rPr>
  </w:style>
  <w:style w:type="character" w:styleId="1044" w:customStyle="1">
    <w:name w:val="WW8Num13z0"/>
    <w:qFormat/>
    <w:rPr>
      <w:rFonts w:ascii="Times New Roman" w:hAnsi="Times New Roman" w:cs="Times New Roman"/>
      <w:sz w:val="28"/>
      <w:szCs w:val="28"/>
      <w:lang w:val="ru-RU"/>
    </w:rPr>
  </w:style>
  <w:style w:type="character" w:styleId="1045" w:customStyle="1">
    <w:name w:val="WW8Num13z1"/>
    <w:qFormat/>
    <w:rPr>
      <w:rFonts w:ascii="Courier New" w:hAnsi="Courier New" w:eastAsia="Courier New" w:cs="Courier New"/>
    </w:rPr>
  </w:style>
  <w:style w:type="character" w:styleId="1046" w:customStyle="1">
    <w:name w:val="WW8Num13z2"/>
    <w:qFormat/>
    <w:rPr>
      <w:rFonts w:ascii="Wingdings" w:hAnsi="Wingdings" w:eastAsia="Wingdings" w:cs="Wingdings"/>
    </w:rPr>
  </w:style>
  <w:style w:type="character" w:styleId="1047" w:customStyle="1">
    <w:name w:val="WW8Num13z3"/>
    <w:qFormat/>
    <w:rPr>
      <w:rFonts w:ascii="Symbol" w:hAnsi="Symbol" w:eastAsia="Symbol" w:cs="Symbol"/>
    </w:rPr>
  </w:style>
  <w:style w:type="character" w:styleId="1048" w:customStyle="1">
    <w:name w:val="WW8Num14z0"/>
    <w:qFormat/>
    <w:rPr>
      <w:rFonts w:ascii="Cambria" w:hAnsi="Cambria" w:eastAsia="Cambria" w:cs="Cambria"/>
      <w:b w:val="0"/>
      <w:bCs w:val="0"/>
      <w:i w:val="0"/>
      <w:iCs w:val="0"/>
      <w:color w:val="231f20"/>
      <w:sz w:val="20"/>
      <w:szCs w:val="20"/>
      <w:lang w:val="ru-RU" w:bidi="ar-SA"/>
    </w:rPr>
  </w:style>
  <w:style w:type="character" w:styleId="1049" w:customStyle="1">
    <w:name w:val="WW8Num14z1"/>
    <w:qFormat/>
    <w:rPr>
      <w:lang w:val="ru-RU" w:bidi="ar-SA"/>
    </w:rPr>
  </w:style>
  <w:style w:type="character" w:styleId="1050" w:customStyle="1">
    <w:name w:val="WW8Num15z0"/>
    <w:qFormat/>
    <w:rPr>
      <w:rFonts w:ascii="Times New Roman" w:hAnsi="Times New Roman" w:cs="Times New Roman"/>
    </w:rPr>
  </w:style>
  <w:style w:type="character" w:styleId="1051" w:customStyle="1">
    <w:name w:val="WW8Num15z1"/>
    <w:qFormat/>
    <w:rPr>
      <w:rFonts w:ascii="Courier New" w:hAnsi="Courier New" w:cs="Courier New"/>
    </w:rPr>
  </w:style>
  <w:style w:type="character" w:styleId="1052" w:customStyle="1">
    <w:name w:val="WW8Num15z2"/>
    <w:qFormat/>
    <w:rPr>
      <w:rFonts w:ascii="Wingdings" w:hAnsi="Wingdings" w:cs="Wingdings"/>
    </w:rPr>
  </w:style>
  <w:style w:type="character" w:styleId="1053" w:customStyle="1">
    <w:name w:val="WW8Num15z3"/>
    <w:qFormat/>
    <w:rPr>
      <w:rFonts w:ascii="Symbol" w:hAnsi="Symbol" w:cs="Symbol"/>
    </w:rPr>
  </w:style>
  <w:style w:type="character" w:styleId="1054" w:customStyle="1">
    <w:name w:val="WW8Num16z0"/>
    <w:qFormat/>
    <w:rPr>
      <w:sz w:val="28"/>
    </w:rPr>
  </w:style>
  <w:style w:type="character" w:styleId="1055" w:customStyle="1">
    <w:name w:val="WW8Num17z0"/>
    <w:qFormat/>
  </w:style>
  <w:style w:type="character" w:styleId="1056" w:customStyle="1">
    <w:name w:val="WW8Num18z0"/>
    <w:qFormat/>
    <w:rPr>
      <w:sz w:val="28"/>
    </w:rPr>
  </w:style>
  <w:style w:type="character" w:styleId="1057" w:customStyle="1">
    <w:name w:val="WW8Num19z0"/>
    <w:qFormat/>
    <w:rPr>
      <w:rFonts w:ascii="Times New Roman" w:hAnsi="Times New Roman" w:cs="Times New Roman"/>
      <w:sz w:val="28"/>
      <w:szCs w:val="28"/>
      <w:lang w:val="ru-RU"/>
    </w:rPr>
  </w:style>
  <w:style w:type="character" w:styleId="1058" w:customStyle="1">
    <w:name w:val="WW8Num19z1"/>
    <w:qFormat/>
    <w:rPr>
      <w:rFonts w:ascii="Courier New" w:hAnsi="Courier New" w:eastAsia="Courier New" w:cs="Courier New"/>
    </w:rPr>
  </w:style>
  <w:style w:type="character" w:styleId="1059" w:customStyle="1">
    <w:name w:val="WW8Num19z2"/>
    <w:qFormat/>
    <w:rPr>
      <w:rFonts w:ascii="Wingdings" w:hAnsi="Wingdings" w:eastAsia="Wingdings" w:cs="Wingdings"/>
    </w:rPr>
  </w:style>
  <w:style w:type="character" w:styleId="1060" w:customStyle="1">
    <w:name w:val="WW8Num19z3"/>
    <w:qFormat/>
    <w:rPr>
      <w:rFonts w:ascii="Symbol" w:hAnsi="Symbol" w:eastAsia="Symbol" w:cs="Symbol"/>
    </w:rPr>
  </w:style>
  <w:style w:type="character" w:styleId="1061" w:customStyle="1">
    <w:name w:val="WW8Num20z0"/>
    <w:qFormat/>
    <w:rPr>
      <w:rFonts w:ascii="Symbol" w:hAnsi="Symbol" w:cs="Symbol"/>
    </w:rPr>
  </w:style>
  <w:style w:type="character" w:styleId="1062" w:customStyle="1">
    <w:name w:val="WW8Num20z1"/>
    <w:qFormat/>
    <w:rPr>
      <w:rFonts w:ascii="Courier New" w:hAnsi="Courier New" w:cs="Courier New"/>
    </w:rPr>
  </w:style>
  <w:style w:type="character" w:styleId="1063" w:customStyle="1">
    <w:name w:val="WW8Num20z2"/>
    <w:qFormat/>
    <w:rPr>
      <w:rFonts w:ascii="Wingdings" w:hAnsi="Wingdings" w:cs="Wingdings"/>
    </w:rPr>
  </w:style>
  <w:style w:type="character" w:styleId="1064" w:customStyle="1">
    <w:name w:val="WW8Num21z0"/>
    <w:qFormat/>
    <w:rPr>
      <w:rFonts w:ascii="Times New Roman" w:hAnsi="Times New Roman" w:cs="Times New Roman"/>
      <w:sz w:val="28"/>
      <w:szCs w:val="28"/>
      <w:lang w:val="ru-RU"/>
    </w:rPr>
  </w:style>
  <w:style w:type="character" w:styleId="1065" w:customStyle="1">
    <w:name w:val="WW8Num21z1"/>
    <w:qFormat/>
    <w:rPr>
      <w:rFonts w:ascii="Courier New" w:hAnsi="Courier New" w:eastAsia="Courier New" w:cs="Courier New"/>
    </w:rPr>
  </w:style>
  <w:style w:type="character" w:styleId="1066" w:customStyle="1">
    <w:name w:val="WW8Num21z2"/>
    <w:qFormat/>
    <w:rPr>
      <w:rFonts w:ascii="Wingdings" w:hAnsi="Wingdings" w:eastAsia="Wingdings" w:cs="Wingdings"/>
    </w:rPr>
  </w:style>
  <w:style w:type="character" w:styleId="1067" w:customStyle="1">
    <w:name w:val="WW8Num21z3"/>
    <w:qFormat/>
    <w:rPr>
      <w:rFonts w:ascii="Symbol" w:hAnsi="Symbol" w:eastAsia="Symbol" w:cs="Symbol"/>
    </w:rPr>
  </w:style>
  <w:style w:type="character" w:styleId="1068" w:customStyle="1">
    <w:name w:val="WW8Num22z0"/>
    <w:qFormat/>
  </w:style>
  <w:style w:type="character" w:styleId="1069" w:customStyle="1">
    <w:name w:val="WW8Num23z0"/>
    <w:qFormat/>
  </w:style>
  <w:style w:type="character" w:styleId="1070" w:customStyle="1">
    <w:name w:val="WW8Num24z0"/>
    <w:qFormat/>
    <w:rPr>
      <w:rFonts w:ascii="Symbol" w:hAnsi="Symbol" w:cs="Symbol"/>
    </w:rPr>
  </w:style>
  <w:style w:type="character" w:styleId="1071" w:customStyle="1">
    <w:name w:val="WW8Num24z1"/>
    <w:qFormat/>
    <w:rPr>
      <w:rFonts w:ascii="Courier New" w:hAnsi="Courier New" w:cs="Courier New"/>
    </w:rPr>
  </w:style>
  <w:style w:type="character" w:styleId="1072" w:customStyle="1">
    <w:name w:val="WW8Num24z2"/>
    <w:qFormat/>
    <w:rPr>
      <w:rFonts w:ascii="Wingdings" w:hAnsi="Wingdings" w:cs="Wingdings"/>
    </w:rPr>
  </w:style>
  <w:style w:type="character" w:styleId="1073" w:customStyle="1">
    <w:name w:val="WW8Num25z0"/>
    <w:qFormat/>
    <w:rPr>
      <w:rFonts w:ascii="Symbol" w:hAnsi="Symbol" w:cs="Symbol"/>
      <w:sz w:val="28"/>
      <w:szCs w:val="28"/>
      <w:lang w:val="ru-RU"/>
    </w:rPr>
  </w:style>
  <w:style w:type="character" w:styleId="1074" w:customStyle="1">
    <w:name w:val="WW8Num25z1"/>
    <w:qFormat/>
    <w:rPr>
      <w:rFonts w:ascii="Courier New" w:hAnsi="Courier New" w:eastAsia="Courier New" w:cs="Courier New"/>
    </w:rPr>
  </w:style>
  <w:style w:type="character" w:styleId="1075" w:customStyle="1">
    <w:name w:val="WW8Num25z2"/>
    <w:qFormat/>
    <w:rPr>
      <w:rFonts w:ascii="Wingdings" w:hAnsi="Wingdings" w:eastAsia="Wingdings" w:cs="Wingdings"/>
    </w:rPr>
  </w:style>
  <w:style w:type="character" w:styleId="1076" w:customStyle="1">
    <w:name w:val="WW8Num25z3"/>
    <w:qFormat/>
    <w:rPr>
      <w:rFonts w:ascii="Symbol" w:hAnsi="Symbol" w:eastAsia="Symbol" w:cs="Symbol"/>
    </w:rPr>
  </w:style>
  <w:style w:type="character" w:styleId="1077" w:customStyle="1">
    <w:name w:val="WW8Num26z0"/>
    <w:qFormat/>
    <w:rPr>
      <w:rFonts w:ascii="Symbol" w:hAnsi="Symbol" w:cs="Symbol"/>
    </w:rPr>
  </w:style>
  <w:style w:type="character" w:styleId="1078" w:customStyle="1">
    <w:name w:val="WW8Num26z1"/>
    <w:qFormat/>
    <w:rPr>
      <w:rFonts w:ascii="Courier New" w:hAnsi="Courier New" w:cs="Courier New"/>
    </w:rPr>
  </w:style>
  <w:style w:type="character" w:styleId="1079" w:customStyle="1">
    <w:name w:val="WW8Num26z2"/>
    <w:qFormat/>
    <w:rPr>
      <w:rFonts w:ascii="Wingdings" w:hAnsi="Wingdings" w:cs="Wingdings"/>
    </w:rPr>
  </w:style>
  <w:style w:type="character" w:styleId="1080" w:customStyle="1">
    <w:name w:val="WW8Num27z0"/>
    <w:qFormat/>
    <w:rPr>
      <w:rFonts w:ascii="Symbol" w:hAnsi="Symbol" w:cs="Symbol"/>
    </w:rPr>
  </w:style>
  <w:style w:type="character" w:styleId="1081" w:customStyle="1">
    <w:name w:val="WW8Num27z1"/>
    <w:qFormat/>
    <w:rPr>
      <w:rFonts w:ascii="Courier New" w:hAnsi="Courier New" w:cs="Courier New"/>
    </w:rPr>
  </w:style>
  <w:style w:type="character" w:styleId="1082" w:customStyle="1">
    <w:name w:val="WW8Num27z2"/>
    <w:qFormat/>
    <w:rPr>
      <w:rFonts w:ascii="Wingdings" w:hAnsi="Wingdings" w:cs="Wingdings"/>
    </w:rPr>
  </w:style>
  <w:style w:type="character" w:styleId="1083" w:customStyle="1">
    <w:name w:val="WW8Num28z0"/>
    <w:qFormat/>
    <w:rPr>
      <w:rFonts w:ascii="Symbol" w:hAnsi="Symbol" w:cs="Symbol"/>
    </w:rPr>
  </w:style>
  <w:style w:type="character" w:styleId="1084" w:customStyle="1">
    <w:name w:val="WW8Num28z1"/>
    <w:qFormat/>
    <w:rPr>
      <w:rFonts w:ascii="Courier New" w:hAnsi="Courier New" w:cs="Courier New"/>
    </w:rPr>
  </w:style>
  <w:style w:type="character" w:styleId="1085" w:customStyle="1">
    <w:name w:val="WW8Num28z2"/>
    <w:qFormat/>
    <w:rPr>
      <w:rFonts w:ascii="Wingdings" w:hAnsi="Wingdings" w:cs="Wingdings"/>
    </w:rPr>
  </w:style>
  <w:style w:type="character" w:styleId="1086" w:customStyle="1">
    <w:name w:val="WW-Символ сноски"/>
    <w:qFormat/>
  </w:style>
  <w:style w:type="character" w:styleId="1087" w:customStyle="1">
    <w:name w:val="Символ концевой сноски"/>
    <w:qFormat/>
    <w:rPr>
      <w:vertAlign w:val="superscript"/>
    </w:rPr>
  </w:style>
  <w:style w:type="paragraph" w:styleId="1088">
    <w:name w:val="Caption"/>
    <w:basedOn w:val="697"/>
    <w:qFormat/>
    <w:pPr>
      <w:spacing w:before="120" w:after="120" w:line="276" w:lineRule="auto"/>
      <w:widowControl w:val="off"/>
      <w:suppressLineNumbers/>
    </w:pPr>
    <w:rPr>
      <w:rFonts w:ascii="Times New Roman" w:hAnsi="Times New Roman" w:eastAsia="Calibri" w:cs="Arial"/>
      <w:i/>
      <w:iCs/>
      <w:sz w:val="24"/>
      <w:szCs w:val="24"/>
      <w:lang w:eastAsia="zh-CN"/>
    </w:rPr>
  </w:style>
  <w:style w:type="paragraph" w:styleId="1089">
    <w:name w:val="index 1"/>
    <w:basedOn w:val="697"/>
    <w:next w:val="697"/>
    <w:uiPriority w:val="99"/>
    <w:semiHidden/>
    <w:unhideWhenUsed/>
    <w:pPr>
      <w:ind w:left="220" w:hanging="220"/>
      <w:spacing w:after="200" w:line="276" w:lineRule="auto"/>
      <w:widowControl w:val="off"/>
    </w:pPr>
    <w:rPr>
      <w:rFonts w:ascii="Calibri" w:hAnsi="Calibri" w:eastAsia="Calibri" w:cs="Times New Roman"/>
    </w:rPr>
  </w:style>
  <w:style w:type="paragraph" w:styleId="1090">
    <w:name w:val="index heading"/>
    <w:basedOn w:val="1127"/>
    <w:pPr>
      <w:contextualSpacing w:val="0"/>
      <w:keepLines/>
      <w:keepNext/>
      <w:spacing w:before="480" w:after="120" w:line="276" w:lineRule="auto"/>
      <w:widowControl w:val="off"/>
      <w:suppressLineNumbers/>
    </w:pPr>
    <w:rPr>
      <w:rFonts w:cs="Times New Roman"/>
      <w:bCs/>
      <w:sz w:val="32"/>
      <w:szCs w:val="32"/>
      <w:lang w:val="en-GB" w:eastAsia="zh-CN"/>
    </w:rPr>
  </w:style>
  <w:style w:type="paragraph" w:styleId="1091" w:customStyle="1">
    <w:name w:val="Колонтитул"/>
    <w:basedOn w:val="697"/>
    <w:qFormat/>
    <w:pPr>
      <w:spacing w:after="200" w:line="276" w:lineRule="auto"/>
      <w:widowControl w:val="off"/>
      <w:tabs>
        <w:tab w:val="center" w:pos="4819" w:leader="none"/>
        <w:tab w:val="right" w:pos="9638" w:leader="none"/>
      </w:tabs>
      <w:suppressLineNumbers/>
    </w:pPr>
    <w:rPr>
      <w:rFonts w:ascii="Calibri" w:hAnsi="Calibri" w:eastAsia="Calibri" w:cs="Times New Roman"/>
      <w:lang w:eastAsia="zh-CN"/>
    </w:rPr>
  </w:style>
  <w:style w:type="paragraph" w:styleId="1092" w:customStyle="1">
    <w:name w:val="WW-Сноска"/>
    <w:basedOn w:val="756"/>
    <w:qFormat/>
    <w:pPr>
      <w:spacing w:line="174" w:lineRule="atLeast"/>
    </w:pPr>
    <w:rPr>
      <w:rFonts w:ascii="NewtonCSanPin;Times New Roman" w:hAnsi="NewtonCSanPin;Times New Roman" w:eastAsia="Times New Roman"/>
      <w:sz w:val="17"/>
      <w:szCs w:val="17"/>
      <w:lang w:val="en-GB" w:eastAsia="zh-CN"/>
    </w:rPr>
  </w:style>
  <w:style w:type="paragraph" w:styleId="1093">
    <w:name w:val="List Bullet 3"/>
    <w:basedOn w:val="783"/>
    <w:qFormat/>
    <w:pPr>
      <w:ind w:left="227" w:hanging="227"/>
      <w:spacing w:line="238" w:lineRule="atLeast"/>
      <w:tabs>
        <w:tab w:val="left" w:pos="227" w:leader="none"/>
      </w:tabs>
    </w:pPr>
    <w:rPr>
      <w:rFonts w:ascii="SchoolBookSanPin;Cambria" w:hAnsi="SchoolBookSanPin;Cambria" w:cs="SchoolBookSanPin;Cambria"/>
      <w:lang w:eastAsia="zh-CN"/>
    </w:rPr>
  </w:style>
  <w:style w:type="paragraph" w:styleId="1094" w:customStyle="1">
    <w:name w:val="Содержимое таблицы"/>
    <w:basedOn w:val="697"/>
    <w:qFormat/>
    <w:pPr>
      <w:spacing w:after="200" w:line="276" w:lineRule="auto"/>
      <w:widowControl w:val="off"/>
      <w:suppressLineNumbers/>
    </w:pPr>
    <w:rPr>
      <w:rFonts w:ascii="Calibri" w:hAnsi="Calibri" w:eastAsia="Calibri" w:cs="Times New Roman"/>
      <w:lang w:eastAsia="zh-CN"/>
    </w:rPr>
  </w:style>
  <w:style w:type="paragraph" w:styleId="1095" w:customStyle="1">
    <w:name w:val="Заголовок таблицы"/>
    <w:basedOn w:val="1094"/>
    <w:qFormat/>
    <w:pPr>
      <w:jc w:val="center"/>
    </w:pPr>
    <w:rPr>
      <w:b/>
      <w:bCs/>
    </w:rPr>
  </w:style>
  <w:style w:type="paragraph" w:styleId="1096" w:customStyle="1">
    <w:name w:val="Верхний колонтитул слева"/>
    <w:basedOn w:val="720"/>
    <w:qFormat/>
    <w:pPr>
      <w:tabs>
        <w:tab w:val="clear" w:pos="4677" w:leader="none"/>
        <w:tab w:val="center" w:pos="5102" w:leader="none"/>
        <w:tab w:val="clear" w:pos="9355" w:leader="none"/>
        <w:tab w:val="right" w:pos="10205" w:leader="none"/>
      </w:tabs>
      <w:suppressLineNumbers/>
    </w:pPr>
    <w:rPr>
      <w:lang w:eastAsia="zh-CN"/>
    </w:rPr>
  </w:style>
  <w:style w:type="numbering" w:styleId="1097" w:customStyle="1">
    <w:name w:val="WW8Num1"/>
    <w:qFormat/>
  </w:style>
  <w:style w:type="numbering" w:styleId="1098" w:customStyle="1">
    <w:name w:val="WW8Num2"/>
    <w:qFormat/>
  </w:style>
  <w:style w:type="numbering" w:styleId="1099" w:customStyle="1">
    <w:name w:val="WW8Num3"/>
    <w:qFormat/>
  </w:style>
  <w:style w:type="numbering" w:styleId="1100" w:customStyle="1">
    <w:name w:val="WW8Num4"/>
    <w:qFormat/>
  </w:style>
  <w:style w:type="numbering" w:styleId="1101" w:customStyle="1">
    <w:name w:val="WW8Num5"/>
    <w:qFormat/>
  </w:style>
  <w:style w:type="numbering" w:styleId="1102" w:customStyle="1">
    <w:name w:val="WW8Num6"/>
    <w:qFormat/>
  </w:style>
  <w:style w:type="numbering" w:styleId="1103" w:customStyle="1">
    <w:name w:val="WW8Num7"/>
    <w:qFormat/>
  </w:style>
  <w:style w:type="numbering" w:styleId="1104" w:customStyle="1">
    <w:name w:val="WW8Num8"/>
    <w:qFormat/>
  </w:style>
  <w:style w:type="numbering" w:styleId="1105" w:customStyle="1">
    <w:name w:val="WW8Num9"/>
    <w:qFormat/>
  </w:style>
  <w:style w:type="numbering" w:styleId="1106" w:customStyle="1">
    <w:name w:val="WW8Num10"/>
    <w:qFormat/>
  </w:style>
  <w:style w:type="numbering" w:styleId="1107" w:customStyle="1">
    <w:name w:val="WW8Num11"/>
    <w:qFormat/>
  </w:style>
  <w:style w:type="numbering" w:styleId="1108" w:customStyle="1">
    <w:name w:val="WW8Num12"/>
    <w:qFormat/>
  </w:style>
  <w:style w:type="numbering" w:styleId="1109" w:customStyle="1">
    <w:name w:val="WW8Num13"/>
    <w:qFormat/>
  </w:style>
  <w:style w:type="numbering" w:styleId="1110" w:customStyle="1">
    <w:name w:val="WW8Num14"/>
    <w:qFormat/>
  </w:style>
  <w:style w:type="numbering" w:styleId="1111" w:customStyle="1">
    <w:name w:val="WW8Num15"/>
    <w:qFormat/>
  </w:style>
  <w:style w:type="numbering" w:styleId="1112" w:customStyle="1">
    <w:name w:val="WW8Num16"/>
    <w:qFormat/>
  </w:style>
  <w:style w:type="numbering" w:styleId="1113" w:customStyle="1">
    <w:name w:val="WW8Num17"/>
    <w:qFormat/>
  </w:style>
  <w:style w:type="numbering" w:styleId="1114" w:customStyle="1">
    <w:name w:val="WW8Num18"/>
    <w:qFormat/>
  </w:style>
  <w:style w:type="numbering" w:styleId="1115" w:customStyle="1">
    <w:name w:val="WW8Num19"/>
    <w:qFormat/>
  </w:style>
  <w:style w:type="numbering" w:styleId="1116" w:customStyle="1">
    <w:name w:val="WW8Num20"/>
    <w:qFormat/>
  </w:style>
  <w:style w:type="numbering" w:styleId="1117" w:customStyle="1">
    <w:name w:val="WW8Num21"/>
    <w:qFormat/>
  </w:style>
  <w:style w:type="numbering" w:styleId="1118" w:customStyle="1">
    <w:name w:val="WW8Num22"/>
    <w:qFormat/>
  </w:style>
  <w:style w:type="numbering" w:styleId="1119" w:customStyle="1">
    <w:name w:val="WW8Num23"/>
    <w:qFormat/>
  </w:style>
  <w:style w:type="numbering" w:styleId="1120" w:customStyle="1">
    <w:name w:val="WW8Num24"/>
    <w:qFormat/>
  </w:style>
  <w:style w:type="numbering" w:styleId="1121" w:customStyle="1">
    <w:name w:val="WW8Num25"/>
    <w:qFormat/>
  </w:style>
  <w:style w:type="numbering" w:styleId="1122" w:customStyle="1">
    <w:name w:val="WW8Num26"/>
    <w:qFormat/>
  </w:style>
  <w:style w:type="numbering" w:styleId="1123" w:customStyle="1">
    <w:name w:val="WW8Num27"/>
    <w:qFormat/>
  </w:style>
  <w:style w:type="numbering" w:styleId="1124" w:customStyle="1">
    <w:name w:val="WW8Num28"/>
    <w:qFormat/>
  </w:style>
  <w:style w:type="numbering" w:styleId="1125" w:customStyle="1">
    <w:name w:val="WWNum17"/>
    <w:basedOn w:val="707"/>
    <w:pPr>
      <w:numPr>
        <w:ilvl w:val="0"/>
        <w:numId w:val="33"/>
      </w:numPr>
    </w:pPr>
  </w:style>
  <w:style w:type="numbering" w:styleId="1126" w:customStyle="1">
    <w:name w:val="WWNum13"/>
    <w:basedOn w:val="707"/>
    <w:pPr>
      <w:numPr>
        <w:ilvl w:val="0"/>
        <w:numId w:val="35"/>
      </w:numPr>
    </w:pPr>
  </w:style>
  <w:style w:type="paragraph" w:styleId="1127">
    <w:name w:val="Title"/>
    <w:basedOn w:val="697"/>
    <w:next w:val="697"/>
    <w:link w:val="725"/>
    <w:qFormat/>
    <w:pPr>
      <w:contextualSpacing/>
      <w:spacing w:after="0" w:line="240" w:lineRule="auto"/>
    </w:pPr>
    <w:rPr>
      <w:rFonts w:ascii="Calibri" w:hAnsi="Calibri" w:eastAsia="Calibri" w:cs="Calibri"/>
      <w:b/>
      <w:sz w:val="72"/>
      <w:szCs w:val="72"/>
      <w:lang w:eastAsia="ru-RU"/>
    </w:rPr>
  </w:style>
  <w:style w:type="character" w:styleId="1128" w:customStyle="1">
    <w:name w:val="Заголовок Знак1"/>
    <w:basedOn w:val="705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129">
    <w:name w:val="Normal (Web)"/>
    <w:basedOn w:val="697"/>
    <w:uiPriority w:val="99"/>
    <w:semiHidden/>
    <w:unhideWhenUs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Решетникова</cp:lastModifiedBy>
  <cp:revision>3</cp:revision>
  <dcterms:created xsi:type="dcterms:W3CDTF">2024-05-16T12:27:00Z</dcterms:created>
  <dcterms:modified xsi:type="dcterms:W3CDTF">2024-05-25T11:55:26Z</dcterms:modified>
</cp:coreProperties>
</file>